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45530" w14:textId="77777777" w:rsidR="001319F6" w:rsidRDefault="001319F6" w:rsidP="009878AA">
      <w:pPr>
        <w:ind w:left="-630"/>
        <w:rPr>
          <w:b/>
        </w:rPr>
      </w:pPr>
    </w:p>
    <w:p w14:paraId="704EDE5D" w14:textId="725122CB" w:rsidR="00C13635" w:rsidRPr="00823804" w:rsidRDefault="00CC6817" w:rsidP="001319F6">
      <w:pPr>
        <w:spacing w:line="276" w:lineRule="auto"/>
        <w:ind w:left="-630"/>
        <w:rPr>
          <w:u w:val="single"/>
        </w:rPr>
      </w:pPr>
      <w:r w:rsidRPr="00F55A36">
        <w:rPr>
          <w:b/>
        </w:rPr>
        <w:t>Submitted by</w:t>
      </w:r>
      <w:r w:rsidR="00F55A36">
        <w:rPr>
          <w:b/>
        </w:rPr>
        <w:t>:</w:t>
      </w:r>
      <w:r w:rsidRPr="00F55A36">
        <w:t xml:space="preserve"> </w:t>
      </w:r>
      <w:r w:rsidR="00F55A36" w:rsidRPr="00F55A36">
        <w:t>L</w:t>
      </w:r>
      <w:r w:rsidR="00F55A36">
        <w:t>eslie Ray</w:t>
      </w:r>
      <w:r w:rsidR="004913DD">
        <w:tab/>
      </w:r>
      <w:r w:rsidR="004913DD">
        <w:tab/>
      </w:r>
    </w:p>
    <w:p w14:paraId="0B3B9EC5" w14:textId="77777777" w:rsidR="00FE23C3" w:rsidRDefault="00F55A36" w:rsidP="001319F6">
      <w:pPr>
        <w:spacing w:line="276" w:lineRule="auto"/>
        <w:ind w:left="-630"/>
      </w:pPr>
      <w:r>
        <w:rPr>
          <w:b/>
        </w:rPr>
        <w:t>Present</w:t>
      </w:r>
      <w:r w:rsidR="00C13635" w:rsidRPr="00823804">
        <w:rPr>
          <w:b/>
        </w:rPr>
        <w:t>:</w:t>
      </w:r>
      <w:r w:rsidR="00C13635" w:rsidRPr="00A12A12">
        <w:t xml:space="preserve"> </w:t>
      </w:r>
      <w:r w:rsidR="00FE23C3" w:rsidRPr="00A12A12">
        <w:t xml:space="preserve">Susan </w:t>
      </w:r>
      <w:proofErr w:type="spellStart"/>
      <w:r w:rsidR="00FE23C3" w:rsidRPr="00A12A12">
        <w:t>Bakewell</w:t>
      </w:r>
      <w:proofErr w:type="spellEnd"/>
      <w:r w:rsidR="00FE23C3" w:rsidRPr="00A12A12">
        <w:t>-Sachs,</w:t>
      </w:r>
      <w:r w:rsidR="00FE23C3">
        <w:t xml:space="preserve"> </w:t>
      </w:r>
      <w:r w:rsidR="006445EE">
        <w:t xml:space="preserve">Jana </w:t>
      </w:r>
      <w:proofErr w:type="spellStart"/>
      <w:r w:rsidR="006445EE">
        <w:t>Bitton</w:t>
      </w:r>
      <w:proofErr w:type="spellEnd"/>
      <w:r w:rsidR="006445EE">
        <w:t>,</w:t>
      </w:r>
      <w:r w:rsidR="00294813" w:rsidRPr="00A12A12">
        <w:t xml:space="preserve"> </w:t>
      </w:r>
      <w:r w:rsidR="00FE23C3" w:rsidRPr="00A12A12">
        <w:t xml:space="preserve">Dana </w:t>
      </w:r>
      <w:proofErr w:type="spellStart"/>
      <w:r w:rsidR="00FE23C3" w:rsidRPr="00A12A12">
        <w:t>Bjarnason</w:t>
      </w:r>
      <w:proofErr w:type="spellEnd"/>
      <w:r w:rsidR="00FE23C3">
        <w:t xml:space="preserve">, </w:t>
      </w:r>
      <w:r w:rsidR="00294813" w:rsidRPr="00A12A12">
        <w:t xml:space="preserve">Edward </w:t>
      </w:r>
      <w:proofErr w:type="spellStart"/>
      <w:r w:rsidR="00294813" w:rsidRPr="00A12A12">
        <w:t>Brewington</w:t>
      </w:r>
      <w:proofErr w:type="spellEnd"/>
      <w:r w:rsidR="00294813" w:rsidRPr="00A12A12">
        <w:t xml:space="preserve">, </w:t>
      </w:r>
      <w:r w:rsidR="00FE23C3" w:rsidRPr="00A12A12">
        <w:t xml:space="preserve">Gladys </w:t>
      </w:r>
      <w:proofErr w:type="spellStart"/>
      <w:r w:rsidR="00FE23C3" w:rsidRPr="00A12A12">
        <w:t>Campbell</w:t>
      </w:r>
      <w:proofErr w:type="gramStart"/>
      <w:r w:rsidR="00FE23C3" w:rsidRPr="00A12A12">
        <w:t>,</w:t>
      </w:r>
      <w:r w:rsidR="00294813" w:rsidRPr="00A12A12">
        <w:t>Tom</w:t>
      </w:r>
      <w:proofErr w:type="spellEnd"/>
      <w:proofErr w:type="gramEnd"/>
      <w:r w:rsidR="00294813" w:rsidRPr="00A12A12">
        <w:t xml:space="preserve"> Engle, </w:t>
      </w:r>
      <w:proofErr w:type="spellStart"/>
      <w:r w:rsidR="00294813" w:rsidRPr="00A12A12">
        <w:t>Renèe</w:t>
      </w:r>
      <w:proofErr w:type="spellEnd"/>
      <w:r w:rsidR="00294813" w:rsidRPr="00A12A12">
        <w:t xml:space="preserve"> </w:t>
      </w:r>
      <w:proofErr w:type="spellStart"/>
      <w:r w:rsidR="00294813" w:rsidRPr="00A12A12">
        <w:t>Menkens</w:t>
      </w:r>
      <w:proofErr w:type="spellEnd"/>
      <w:r w:rsidR="00294813" w:rsidRPr="00A12A12">
        <w:t>,</w:t>
      </w:r>
      <w:r w:rsidR="00302AC2">
        <w:t xml:space="preserve"> </w:t>
      </w:r>
      <w:r w:rsidRPr="00A12A12">
        <w:t xml:space="preserve">Leslie Ray, </w:t>
      </w:r>
    </w:p>
    <w:p w14:paraId="3C202788" w14:textId="730E74A9" w:rsidR="00A12A12" w:rsidRDefault="00F55A36" w:rsidP="001319F6">
      <w:pPr>
        <w:spacing w:line="276" w:lineRule="auto"/>
        <w:ind w:left="-630"/>
      </w:pPr>
      <w:r>
        <w:rPr>
          <w:b/>
        </w:rPr>
        <w:t>Not Attending:</w:t>
      </w:r>
      <w:r w:rsidR="00294813">
        <w:t xml:space="preserve"> </w:t>
      </w:r>
      <w:r w:rsidR="00FE23C3">
        <w:t xml:space="preserve">Jordan Ferris, Elaine </w:t>
      </w:r>
      <w:proofErr w:type="spellStart"/>
      <w:r w:rsidR="00FE23C3">
        <w:t>Keavney</w:t>
      </w:r>
      <w:proofErr w:type="spellEnd"/>
      <w:r w:rsidR="00FE23C3">
        <w:t>,</w:t>
      </w:r>
      <w:r w:rsidR="00FE23C3" w:rsidRPr="00FE23C3">
        <w:t xml:space="preserve"> </w:t>
      </w:r>
      <w:r w:rsidR="00FE23C3" w:rsidRPr="00A12A12">
        <w:t xml:space="preserve">Judy </w:t>
      </w:r>
      <w:proofErr w:type="spellStart"/>
      <w:r w:rsidR="00FE23C3" w:rsidRPr="00A12A12">
        <w:t>Ulibarri</w:t>
      </w:r>
      <w:proofErr w:type="spellEnd"/>
      <w:r w:rsidR="00FE23C3" w:rsidRPr="00A12A12">
        <w:t>,</w:t>
      </w:r>
    </w:p>
    <w:p w14:paraId="72DD0903" w14:textId="3E161B03" w:rsidR="006445EE" w:rsidRPr="00823804" w:rsidRDefault="006445EE" w:rsidP="001319F6">
      <w:pPr>
        <w:spacing w:line="276" w:lineRule="auto"/>
        <w:ind w:left="-630"/>
      </w:pPr>
      <w:r>
        <w:rPr>
          <w:b/>
        </w:rPr>
        <w:t>Guest:</w:t>
      </w:r>
      <w:r>
        <w:t xml:space="preserve"> </w:t>
      </w:r>
      <w:r w:rsidR="00FE23C3">
        <w:t xml:space="preserve">Paul Ventura Director, School of Business, </w:t>
      </w:r>
      <w:proofErr w:type="gramStart"/>
      <w:r w:rsidR="00FE23C3">
        <w:t>Marylhurst</w:t>
      </w:r>
      <w:proofErr w:type="gramEnd"/>
      <w:r w:rsidR="00FE23C3">
        <w:t xml:space="preserve"> University</w:t>
      </w:r>
    </w:p>
    <w:p w14:paraId="58301B68" w14:textId="77777777" w:rsidR="00823804" w:rsidRPr="00173448" w:rsidRDefault="00823804" w:rsidP="007375B1">
      <w:pPr>
        <w:rPr>
          <w:sz w:val="16"/>
          <w:szCs w:val="16"/>
        </w:rPr>
      </w:pPr>
    </w:p>
    <w:tbl>
      <w:tblPr>
        <w:tblpPr w:leftFromText="180" w:rightFromText="180" w:vertAnchor="text" w:tblpX="-396" w:tblpY="1"/>
        <w:tblOverlap w:val="never"/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6"/>
        <w:gridCol w:w="7446"/>
        <w:gridCol w:w="3330"/>
      </w:tblGrid>
      <w:tr w:rsidR="00D02325" w:rsidRPr="000A7A04" w14:paraId="3B469C7C" w14:textId="77777777" w:rsidTr="005C3F94">
        <w:trPr>
          <w:tblHeader/>
        </w:trPr>
        <w:tc>
          <w:tcPr>
            <w:tcW w:w="3336" w:type="dxa"/>
            <w:vAlign w:val="center"/>
          </w:tcPr>
          <w:p w14:paraId="489838A0" w14:textId="77777777" w:rsidR="00837FA7" w:rsidRPr="008057B8" w:rsidRDefault="00837FA7" w:rsidP="001319F6">
            <w:pPr>
              <w:tabs>
                <w:tab w:val="left" w:pos="-90"/>
                <w:tab w:val="left" w:pos="270"/>
              </w:tabs>
              <w:jc w:val="center"/>
              <w:rPr>
                <w:b/>
              </w:rPr>
            </w:pPr>
            <w:r w:rsidRPr="008057B8">
              <w:rPr>
                <w:b/>
              </w:rPr>
              <w:t>Agenda Item</w:t>
            </w:r>
          </w:p>
        </w:tc>
        <w:tc>
          <w:tcPr>
            <w:tcW w:w="7446" w:type="dxa"/>
            <w:vAlign w:val="center"/>
          </w:tcPr>
          <w:p w14:paraId="12C135C8" w14:textId="30294304" w:rsidR="00837FA7" w:rsidRPr="008057B8" w:rsidRDefault="0034387E" w:rsidP="005C3F94">
            <w:pPr>
              <w:jc w:val="center"/>
              <w:rPr>
                <w:b/>
              </w:rPr>
            </w:pPr>
            <w:r w:rsidRPr="008057B8">
              <w:rPr>
                <w:b/>
              </w:rPr>
              <w:t>Topic</w:t>
            </w:r>
          </w:p>
        </w:tc>
        <w:tc>
          <w:tcPr>
            <w:tcW w:w="3330" w:type="dxa"/>
            <w:vAlign w:val="center"/>
          </w:tcPr>
          <w:p w14:paraId="19390377" w14:textId="77777777" w:rsidR="00837FA7" w:rsidRPr="008057B8" w:rsidRDefault="00837FA7" w:rsidP="005C3F94">
            <w:pPr>
              <w:jc w:val="center"/>
              <w:rPr>
                <w:b/>
              </w:rPr>
            </w:pPr>
            <w:r w:rsidRPr="008057B8">
              <w:rPr>
                <w:b/>
              </w:rPr>
              <w:t>Decision/Action</w:t>
            </w:r>
          </w:p>
        </w:tc>
      </w:tr>
      <w:tr w:rsidR="00D02325" w:rsidRPr="00837FA7" w14:paraId="73DF7E97" w14:textId="77777777" w:rsidTr="005C3F94">
        <w:tc>
          <w:tcPr>
            <w:tcW w:w="3336" w:type="dxa"/>
            <w:vAlign w:val="center"/>
          </w:tcPr>
          <w:p w14:paraId="1EEE19FD" w14:textId="77777777" w:rsidR="00837FA7" w:rsidRPr="008057B8" w:rsidRDefault="00837FA7" w:rsidP="001319F6">
            <w:pPr>
              <w:tabs>
                <w:tab w:val="left" w:pos="-90"/>
                <w:tab w:val="left" w:pos="270"/>
              </w:tabs>
              <w:rPr>
                <w:b/>
                <w:smallCaps/>
              </w:rPr>
            </w:pPr>
            <w:r w:rsidRPr="008057B8">
              <w:rPr>
                <w:b/>
                <w:smallCaps/>
              </w:rPr>
              <w:t>Introduction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7A1DB18D" w14:textId="77777777" w:rsidR="00837FA7" w:rsidRDefault="00837FA7" w:rsidP="005C3F94">
            <w:pPr>
              <w:ind w:left="228" w:hanging="228"/>
            </w:pPr>
            <w:r w:rsidRPr="008057B8">
              <w:t>Agenda and minutes reviewed</w:t>
            </w:r>
            <w:r w:rsidR="00A12A12" w:rsidRPr="008057B8">
              <w:t xml:space="preserve"> </w:t>
            </w:r>
          </w:p>
          <w:p w14:paraId="2F67C9B1" w14:textId="2EBD87A8" w:rsidR="0012191A" w:rsidRPr="008057B8" w:rsidRDefault="0012191A" w:rsidP="005C3F94">
            <w:pPr>
              <w:ind w:left="228" w:hanging="228"/>
            </w:pPr>
            <w:r>
              <w:t>Guest, Paul Ventura Director, School of Business, Marylhurst University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1B5A579A" w14:textId="55C4556C" w:rsidR="00033328" w:rsidRPr="008057B8" w:rsidRDefault="00837FA7" w:rsidP="005C3F94">
            <w:r w:rsidRPr="008057B8">
              <w:t>Minutes Accepted as submitted</w:t>
            </w:r>
          </w:p>
        </w:tc>
      </w:tr>
      <w:tr w:rsidR="008057B8" w:rsidRPr="006445EE" w14:paraId="636599E0" w14:textId="77777777" w:rsidTr="005C3F94">
        <w:trPr>
          <w:trHeight w:val="585"/>
        </w:trPr>
        <w:tc>
          <w:tcPr>
            <w:tcW w:w="3336" w:type="dxa"/>
            <w:tcBorders>
              <w:bottom w:val="single" w:sz="4" w:space="0" w:color="auto"/>
            </w:tcBorders>
          </w:tcPr>
          <w:p w14:paraId="711D2706" w14:textId="77777777" w:rsidR="008057B8" w:rsidRDefault="008057B8" w:rsidP="001319F6">
            <w:pPr>
              <w:tabs>
                <w:tab w:val="left" w:pos="-90"/>
                <w:tab w:val="left" w:pos="270"/>
              </w:tabs>
              <w:rPr>
                <w:b/>
                <w:smallCaps/>
              </w:rPr>
            </w:pPr>
            <w:r w:rsidRPr="008057B8">
              <w:rPr>
                <w:b/>
                <w:smallCaps/>
              </w:rPr>
              <w:t>SIP Grant</w:t>
            </w:r>
          </w:p>
          <w:p w14:paraId="674B814B" w14:textId="56AC0CCF" w:rsidR="003C5514" w:rsidRPr="003C5514" w:rsidRDefault="003C5514" w:rsidP="001319F6">
            <w:pPr>
              <w:tabs>
                <w:tab w:val="left" w:pos="-90"/>
                <w:tab w:val="left" w:pos="270"/>
              </w:tabs>
              <w:rPr>
                <w:smallCaps/>
              </w:rPr>
            </w:pPr>
            <w:r>
              <w:rPr>
                <w:b/>
                <w:smallCaps/>
              </w:rPr>
              <w:tab/>
            </w:r>
            <w:r w:rsidRPr="003C5514">
              <w:rPr>
                <w:smallCaps/>
              </w:rPr>
              <w:t xml:space="preserve">Jana </w:t>
            </w:r>
            <w:proofErr w:type="spellStart"/>
            <w:r w:rsidRPr="003C5514">
              <w:rPr>
                <w:smallCaps/>
              </w:rPr>
              <w:t>Bitton</w:t>
            </w:r>
            <w:proofErr w:type="spellEnd"/>
          </w:p>
          <w:p w14:paraId="066F1788" w14:textId="2DB0A8E1" w:rsidR="008057B8" w:rsidRPr="008057B8" w:rsidRDefault="008057B8" w:rsidP="001319F6">
            <w:pPr>
              <w:tabs>
                <w:tab w:val="left" w:pos="-90"/>
                <w:tab w:val="left" w:pos="270"/>
              </w:tabs>
              <w:rPr>
                <w:b/>
                <w:smallCaps/>
              </w:rPr>
            </w:pPr>
          </w:p>
        </w:tc>
        <w:tc>
          <w:tcPr>
            <w:tcW w:w="7446" w:type="dxa"/>
            <w:tcBorders>
              <w:bottom w:val="single" w:sz="4" w:space="0" w:color="auto"/>
              <w:right w:val="single" w:sz="4" w:space="0" w:color="auto"/>
            </w:tcBorders>
          </w:tcPr>
          <w:p w14:paraId="62BA2BFF" w14:textId="725097C0" w:rsidR="008057B8" w:rsidRDefault="0012191A" w:rsidP="005C3F94">
            <w:pPr>
              <w:tabs>
                <w:tab w:val="left" w:pos="678"/>
              </w:tabs>
              <w:ind w:left="228" w:hanging="228"/>
            </w:pPr>
            <w:r>
              <w:t>Have achieved sufficient funding pledges to meet SIP requirement for Nurses on Strategic Healthcare Boards (</w:t>
            </w:r>
            <w:proofErr w:type="spellStart"/>
            <w:proofErr w:type="gramStart"/>
            <w:r>
              <w:t>NoSHB</w:t>
            </w:r>
            <w:proofErr w:type="spellEnd"/>
            <w:r>
              <w:t>)work</w:t>
            </w:r>
            <w:proofErr w:type="gramEnd"/>
            <w:r>
              <w:t xml:space="preserve"> through Jana’s efforts: $73K over 2 years, including OCN $52K in kind for Jana’s salary plus an additional $5K, OHSU S/N $5K, LEGACY $5K, Dana </w:t>
            </w:r>
            <w:proofErr w:type="spellStart"/>
            <w:r>
              <w:t>Bjarnason</w:t>
            </w:r>
            <w:proofErr w:type="spellEnd"/>
            <w:r>
              <w:t xml:space="preserve"> $1K</w:t>
            </w:r>
          </w:p>
          <w:p w14:paraId="1D697C50" w14:textId="77777777" w:rsidR="0012191A" w:rsidRDefault="0012191A" w:rsidP="005C3F94">
            <w:pPr>
              <w:tabs>
                <w:tab w:val="left" w:pos="678"/>
              </w:tabs>
              <w:ind w:left="228" w:hanging="228"/>
            </w:pPr>
            <w:r>
              <w:t>Need to work with the SIP grantors to clarify/hone request, provide more specific metrics</w:t>
            </w:r>
          </w:p>
          <w:p w14:paraId="430C6189" w14:textId="1A586324" w:rsidR="0012191A" w:rsidRPr="008057B8" w:rsidRDefault="0012191A" w:rsidP="005C3F94">
            <w:pPr>
              <w:tabs>
                <w:tab w:val="left" w:pos="678"/>
              </w:tabs>
              <w:ind w:left="228" w:hanging="228"/>
            </w:pPr>
            <w:r>
              <w:t>Should hear in September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14:paraId="5EE3C767" w14:textId="77777777" w:rsidR="008057B8" w:rsidRPr="008057B8" w:rsidRDefault="008057B8" w:rsidP="005C3F94">
            <w:pPr>
              <w:ind w:left="162" w:hanging="162"/>
            </w:pPr>
          </w:p>
        </w:tc>
      </w:tr>
      <w:tr w:rsidR="00D172AB" w:rsidRPr="00837FA7" w14:paraId="7D012443" w14:textId="77777777" w:rsidTr="005C3F94">
        <w:trPr>
          <w:trHeight w:val="804"/>
        </w:trPr>
        <w:tc>
          <w:tcPr>
            <w:tcW w:w="3336" w:type="dxa"/>
          </w:tcPr>
          <w:p w14:paraId="59A9E8EF" w14:textId="72D2C18E" w:rsidR="00D172AB" w:rsidRPr="008057B8" w:rsidRDefault="001D4763" w:rsidP="001319F6">
            <w:pPr>
              <w:tabs>
                <w:tab w:val="left" w:pos="-90"/>
                <w:tab w:val="left" w:pos="270"/>
              </w:tabs>
              <w:rPr>
                <w:b/>
                <w:smallCaps/>
              </w:rPr>
            </w:pPr>
            <w:r w:rsidRPr="008057B8">
              <w:rPr>
                <w:b/>
                <w:smallCaps/>
              </w:rPr>
              <w:t>Education</w:t>
            </w:r>
          </w:p>
        </w:tc>
        <w:tc>
          <w:tcPr>
            <w:tcW w:w="7446" w:type="dxa"/>
          </w:tcPr>
          <w:p w14:paraId="5CEDCDE3" w14:textId="50614021" w:rsidR="001D4763" w:rsidRDefault="003F59C4" w:rsidP="00892854">
            <w:pPr>
              <w:ind w:left="228" w:hanging="228"/>
            </w:pPr>
            <w:r>
              <w:t xml:space="preserve">Issues for community colleges </w:t>
            </w:r>
            <w:r w:rsidR="00892854">
              <w:t>to participate in OCNE include LPN education</w:t>
            </w:r>
            <w:r w:rsidR="00F3628E">
              <w:t>, faculty development</w:t>
            </w:r>
            <w:r w:rsidR="00892854">
              <w:t xml:space="preserve">. </w:t>
            </w:r>
          </w:p>
          <w:p w14:paraId="2A006431" w14:textId="77777777" w:rsidR="00892854" w:rsidRDefault="00892854" w:rsidP="00892854">
            <w:pPr>
              <w:ind w:left="228" w:hanging="228"/>
            </w:pPr>
          </w:p>
          <w:p w14:paraId="5805BABA" w14:textId="1B1D5C0E" w:rsidR="00892854" w:rsidRPr="008057B8" w:rsidRDefault="00892854" w:rsidP="00F3628E">
            <w:pPr>
              <w:ind w:left="228" w:hanging="228"/>
            </w:pPr>
            <w:r>
              <w:t>Resource document for describing</w:t>
            </w:r>
            <w:r w:rsidR="00F3628E">
              <w:t xml:space="preserve"> and comparing</w:t>
            </w:r>
            <w:r>
              <w:t xml:space="preserve"> available programs still in development. Texas has interactive resource for identifying RN-BSN programs.</w:t>
            </w:r>
            <w:r w:rsidR="00F3628E">
              <w:t xml:space="preserve"> </w:t>
            </w:r>
            <w:r w:rsidR="00F3628E" w:rsidRPr="00F3628E">
              <w:rPr>
                <w:i/>
                <w:color w:val="7F7F7F" w:themeColor="text1" w:themeTint="80"/>
              </w:rPr>
              <w:t>(? http://www.bestnursingdegree.com/programs/online-rn-to-bsn/)</w:t>
            </w:r>
          </w:p>
        </w:tc>
        <w:tc>
          <w:tcPr>
            <w:tcW w:w="3330" w:type="dxa"/>
          </w:tcPr>
          <w:p w14:paraId="2603DB4F" w14:textId="3A8D61CD" w:rsidR="00D172AB" w:rsidRPr="008057B8" w:rsidRDefault="00892854" w:rsidP="005C3F94">
            <w:pPr>
              <w:ind w:left="162" w:hanging="162"/>
            </w:pPr>
            <w:r>
              <w:t xml:space="preserve">Ask Linda Wagner (RVCC) and/or Paula </w:t>
            </w:r>
            <w:proofErr w:type="spellStart"/>
            <w:r>
              <w:t>Gubrud</w:t>
            </w:r>
            <w:proofErr w:type="spellEnd"/>
            <w:r>
              <w:t xml:space="preserve"> (OHSU) to discuss at future meeting</w:t>
            </w:r>
          </w:p>
        </w:tc>
      </w:tr>
      <w:tr w:rsidR="004424BA" w:rsidRPr="00837FA7" w14:paraId="552188EB" w14:textId="77777777" w:rsidTr="005C3F94">
        <w:trPr>
          <w:trHeight w:val="768"/>
        </w:trPr>
        <w:tc>
          <w:tcPr>
            <w:tcW w:w="3336" w:type="dxa"/>
          </w:tcPr>
          <w:p w14:paraId="1F052B94" w14:textId="77777777" w:rsidR="004424BA" w:rsidRDefault="001D4763" w:rsidP="001319F6">
            <w:pPr>
              <w:tabs>
                <w:tab w:val="left" w:pos="-90"/>
                <w:tab w:val="left" w:pos="270"/>
              </w:tabs>
              <w:rPr>
                <w:b/>
                <w:smallCaps/>
              </w:rPr>
            </w:pPr>
            <w:r w:rsidRPr="008057B8">
              <w:rPr>
                <w:b/>
                <w:smallCaps/>
              </w:rPr>
              <w:t>Leadershi</w:t>
            </w:r>
            <w:r w:rsidR="008057B8">
              <w:rPr>
                <w:b/>
                <w:smallCaps/>
              </w:rPr>
              <w:t>p</w:t>
            </w:r>
          </w:p>
          <w:p w14:paraId="1D713EEC" w14:textId="77777777" w:rsidR="003C5514" w:rsidRDefault="003C5514" w:rsidP="001319F6">
            <w:pPr>
              <w:tabs>
                <w:tab w:val="left" w:pos="-90"/>
                <w:tab w:val="left" w:pos="270"/>
              </w:tabs>
              <w:rPr>
                <w:smallCaps/>
              </w:rPr>
            </w:pPr>
            <w:r w:rsidRPr="003C5514">
              <w:rPr>
                <w:smallCaps/>
              </w:rPr>
              <w:tab/>
              <w:t>Gladys Campbell</w:t>
            </w:r>
          </w:p>
          <w:p w14:paraId="1C879304" w14:textId="77777777" w:rsidR="00CF0F99" w:rsidRDefault="00CF0F99" w:rsidP="001319F6">
            <w:pPr>
              <w:tabs>
                <w:tab w:val="left" w:pos="-90"/>
                <w:tab w:val="left" w:pos="270"/>
              </w:tabs>
              <w:rPr>
                <w:smallCaps/>
              </w:rPr>
            </w:pPr>
          </w:p>
          <w:p w14:paraId="181FCB89" w14:textId="77777777" w:rsidR="00CF0F99" w:rsidRDefault="00CF0F99" w:rsidP="001319F6">
            <w:pPr>
              <w:tabs>
                <w:tab w:val="left" w:pos="-90"/>
                <w:tab w:val="left" w:pos="270"/>
              </w:tabs>
              <w:rPr>
                <w:smallCaps/>
              </w:rPr>
            </w:pPr>
          </w:p>
          <w:p w14:paraId="16CFFA66" w14:textId="77777777" w:rsidR="00CF0F99" w:rsidRDefault="00CF0F99" w:rsidP="001319F6">
            <w:pPr>
              <w:tabs>
                <w:tab w:val="left" w:pos="-90"/>
                <w:tab w:val="left" w:pos="270"/>
              </w:tabs>
              <w:rPr>
                <w:smallCaps/>
              </w:rPr>
            </w:pPr>
          </w:p>
          <w:p w14:paraId="43C5D44D" w14:textId="77777777" w:rsidR="00CF0F99" w:rsidRDefault="00CF0F99" w:rsidP="001319F6">
            <w:pPr>
              <w:tabs>
                <w:tab w:val="left" w:pos="-90"/>
                <w:tab w:val="left" w:pos="270"/>
              </w:tabs>
              <w:rPr>
                <w:smallCaps/>
              </w:rPr>
            </w:pPr>
          </w:p>
          <w:p w14:paraId="176E5F1F" w14:textId="77777777" w:rsidR="00CF0F99" w:rsidRDefault="00CF0F99" w:rsidP="001319F6">
            <w:pPr>
              <w:tabs>
                <w:tab w:val="left" w:pos="-90"/>
                <w:tab w:val="left" w:pos="270"/>
              </w:tabs>
              <w:rPr>
                <w:smallCaps/>
              </w:rPr>
            </w:pPr>
          </w:p>
          <w:p w14:paraId="118AA8B4" w14:textId="36006697" w:rsidR="00CF0F99" w:rsidRPr="00CF0F99" w:rsidRDefault="00CF0F99" w:rsidP="001319F6">
            <w:pPr>
              <w:tabs>
                <w:tab w:val="left" w:pos="-90"/>
                <w:tab w:val="left" w:pos="270"/>
              </w:tabs>
            </w:pPr>
            <w:bookmarkStart w:id="0" w:name="_GoBack"/>
            <w:r w:rsidRPr="00CF0F99">
              <w:rPr>
                <w:b/>
                <w:smallCaps/>
              </w:rPr>
              <w:t>Leadership</w:t>
            </w:r>
            <w:r>
              <w:rPr>
                <w:smallCaps/>
              </w:rPr>
              <w:t xml:space="preserve"> </w:t>
            </w:r>
            <w:bookmarkEnd w:id="0"/>
            <w:r>
              <w:rPr>
                <w:smallCaps/>
              </w:rPr>
              <w:t>(</w:t>
            </w:r>
            <w:r>
              <w:t>cont’d)</w:t>
            </w:r>
          </w:p>
        </w:tc>
        <w:tc>
          <w:tcPr>
            <w:tcW w:w="7446" w:type="dxa"/>
            <w:tcBorders>
              <w:top w:val="single" w:sz="4" w:space="0" w:color="auto"/>
            </w:tcBorders>
          </w:tcPr>
          <w:p w14:paraId="082F2960" w14:textId="77777777" w:rsidR="001D4763" w:rsidRDefault="0012191A" w:rsidP="005C3F94">
            <w:pPr>
              <w:ind w:left="228" w:hanging="228"/>
            </w:pPr>
            <w:proofErr w:type="spellStart"/>
            <w:r>
              <w:t>NoSHB</w:t>
            </w:r>
            <w:proofErr w:type="spellEnd"/>
            <w:r>
              <w:t xml:space="preserve"> – see above</w:t>
            </w:r>
          </w:p>
          <w:p w14:paraId="7CF8AFE5" w14:textId="77777777" w:rsidR="0012191A" w:rsidRDefault="0012191A" w:rsidP="005C3F94">
            <w:pPr>
              <w:ind w:left="228" w:hanging="228"/>
            </w:pPr>
            <w:r>
              <w:t>APN advocacy</w:t>
            </w:r>
            <w:r w:rsidR="002C1107">
              <w:t xml:space="preserve"> – includes public advocacy led by Gloria, legislative lead by Christy</w:t>
            </w:r>
          </w:p>
          <w:p w14:paraId="4CC9515D" w14:textId="0EE90981" w:rsidR="002C1107" w:rsidRDefault="002C1107" w:rsidP="005C3F94">
            <w:pPr>
              <w:ind w:left="228" w:hanging="228"/>
            </w:pPr>
            <w:r>
              <w:t>**Need to differentiate among:</w:t>
            </w:r>
          </w:p>
          <w:p w14:paraId="6540921C" w14:textId="77777777" w:rsidR="002C1107" w:rsidRDefault="002C1107" w:rsidP="003F59C4">
            <w:pPr>
              <w:ind w:left="228" w:hanging="228"/>
            </w:pPr>
            <w:r>
              <w:tab/>
            </w:r>
            <w:r w:rsidRPr="002C1107">
              <w:rPr>
                <w:i/>
                <w:u w:val="single"/>
              </w:rPr>
              <w:t>Advocacy</w:t>
            </w:r>
            <w:r>
              <w:t xml:space="preserve">: education about an issue; </w:t>
            </w:r>
            <w:r w:rsidRPr="002C1107">
              <w:rPr>
                <w:i/>
                <w:u w:val="single"/>
              </w:rPr>
              <w:t>Lobbying</w:t>
            </w:r>
            <w:r>
              <w:t xml:space="preserve">: encourage specific vote/position on an issue, either grassroots, e.g. a call to action or legislator; </w:t>
            </w:r>
            <w:r w:rsidRPr="002C1107">
              <w:rPr>
                <w:i/>
                <w:u w:val="single"/>
              </w:rPr>
              <w:t>Campaigning</w:t>
            </w:r>
            <w:r>
              <w:t>: promote specific candidate</w:t>
            </w:r>
          </w:p>
          <w:p w14:paraId="41E3D49F" w14:textId="77777777" w:rsidR="002C1107" w:rsidRDefault="002C1107" w:rsidP="005C3F94">
            <w:pPr>
              <w:ind w:left="228" w:hanging="228"/>
            </w:pPr>
            <w:r>
              <w:t>Training to be held September 2</w:t>
            </w:r>
            <w:r w:rsidRPr="002C1107">
              <w:rPr>
                <w:vertAlign w:val="superscript"/>
              </w:rPr>
              <w:t>nd</w:t>
            </w:r>
            <w:r>
              <w:t xml:space="preserve"> at Legacy Salmon Creek 830-1230</w:t>
            </w:r>
          </w:p>
          <w:p w14:paraId="0F76C162" w14:textId="09C13524" w:rsidR="002C1107" w:rsidRPr="002C1107" w:rsidRDefault="002C1107" w:rsidP="005C3F94">
            <w:pPr>
              <w:ind w:left="228" w:hanging="228"/>
            </w:pPr>
            <w:r>
              <w:lastRenderedPageBreak/>
              <w:t>Barrier</w:t>
            </w:r>
            <w:r w:rsidR="003C5514">
              <w:t>s</w:t>
            </w:r>
            <w:r>
              <w:t xml:space="preserve"> to practice</w:t>
            </w:r>
            <w:r w:rsidR="003C5514">
              <w:t xml:space="preserve"> not always related to laws, institutional policies </w:t>
            </w:r>
            <w:r w:rsidR="0092591C">
              <w:t>are often the basis of restricted advanced practice (and RN practice) – CAP2 is trying to establish database for comparison and demonstrate lost opportunities/increased cost (see July minutes)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59E584B9" w14:textId="4299F54D" w:rsidR="001D4763" w:rsidRPr="008057B8" w:rsidRDefault="00892854" w:rsidP="005C3F94">
            <w:pPr>
              <w:ind w:left="162" w:hanging="162"/>
            </w:pPr>
            <w:r>
              <w:lastRenderedPageBreak/>
              <w:t xml:space="preserve">Consider asking </w:t>
            </w:r>
            <w:proofErr w:type="spellStart"/>
            <w:r>
              <w:t>CareOregon</w:t>
            </w:r>
            <w:proofErr w:type="spellEnd"/>
            <w:r>
              <w:t xml:space="preserve"> for funding to support CAP2 for CAH’s in their next funding cycle</w:t>
            </w:r>
          </w:p>
        </w:tc>
      </w:tr>
      <w:tr w:rsidR="00845BAF" w:rsidRPr="002E54AB" w14:paraId="377A098C" w14:textId="77777777" w:rsidTr="005C3F94">
        <w:trPr>
          <w:trHeight w:val="405"/>
        </w:trPr>
        <w:tc>
          <w:tcPr>
            <w:tcW w:w="3336" w:type="dxa"/>
          </w:tcPr>
          <w:p w14:paraId="217456FD" w14:textId="77777777" w:rsidR="00845BAF" w:rsidRDefault="00845BAF" w:rsidP="001319F6">
            <w:pPr>
              <w:tabs>
                <w:tab w:val="left" w:pos="-90"/>
                <w:tab w:val="left" w:pos="270"/>
              </w:tabs>
              <w:rPr>
                <w:b/>
                <w:smallCaps/>
              </w:rPr>
            </w:pPr>
            <w:r w:rsidRPr="008057B8">
              <w:rPr>
                <w:b/>
                <w:smallCaps/>
              </w:rPr>
              <w:lastRenderedPageBreak/>
              <w:t>Membership</w:t>
            </w:r>
          </w:p>
          <w:p w14:paraId="5A65BF2B" w14:textId="0739F012" w:rsidR="003C5514" w:rsidRPr="003C5514" w:rsidRDefault="003C5514" w:rsidP="001319F6">
            <w:pPr>
              <w:tabs>
                <w:tab w:val="left" w:pos="-90"/>
                <w:tab w:val="left" w:pos="270"/>
              </w:tabs>
              <w:rPr>
                <w:smallCaps/>
              </w:rPr>
            </w:pPr>
            <w:r w:rsidRPr="003C5514">
              <w:rPr>
                <w:smallCaps/>
              </w:rPr>
              <w:tab/>
              <w:t xml:space="preserve">Edward </w:t>
            </w:r>
            <w:proofErr w:type="spellStart"/>
            <w:r w:rsidRPr="003C5514">
              <w:rPr>
                <w:smallCaps/>
              </w:rPr>
              <w:t>Brewington</w:t>
            </w:r>
            <w:proofErr w:type="spellEnd"/>
          </w:p>
        </w:tc>
        <w:tc>
          <w:tcPr>
            <w:tcW w:w="7446" w:type="dxa"/>
            <w:tcBorders>
              <w:top w:val="single" w:sz="4" w:space="0" w:color="auto"/>
              <w:bottom w:val="single" w:sz="4" w:space="0" w:color="auto"/>
            </w:tcBorders>
          </w:tcPr>
          <w:p w14:paraId="5A6B4575" w14:textId="77777777" w:rsidR="002E54AB" w:rsidRPr="00970F6E" w:rsidRDefault="0092591C" w:rsidP="005C3F94">
            <w:pPr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</w:rPr>
            </w:pPr>
            <w:r w:rsidRPr="00970F6E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</w:rPr>
              <w:t>Need to increased SC membership. Names suggested:</w:t>
            </w:r>
          </w:p>
          <w:p w14:paraId="62F75B03" w14:textId="4AEF8649" w:rsidR="0092591C" w:rsidRPr="00970F6E" w:rsidRDefault="0092591C" w:rsidP="005C3F94">
            <w:pPr>
              <w:ind w:left="318" w:hanging="90"/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</w:rPr>
            </w:pPr>
            <w:r w:rsidRPr="00970F6E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</w:rPr>
              <w:t xml:space="preserve">Patricia </w:t>
            </w:r>
            <w:proofErr w:type="spellStart"/>
            <w:r w:rsidR="009C596F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</w:rPr>
              <w:t>Ariniello</w:t>
            </w:r>
            <w:proofErr w:type="spellEnd"/>
            <w:r w:rsidR="009C596F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970F6E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</w:rPr>
              <w:t>Rojas, Director, Ambulat</w:t>
            </w:r>
            <w:r w:rsidR="009C596F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</w:rPr>
              <w:t xml:space="preserve">ory Nursing and Optimization at </w:t>
            </w:r>
            <w:proofErr w:type="spellStart"/>
            <w:r w:rsidRPr="00970F6E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</w:rPr>
              <w:t>KaiserPermanente</w:t>
            </w:r>
            <w:proofErr w:type="spellEnd"/>
            <w:r w:rsidRPr="00970F6E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</w:rPr>
              <w:t xml:space="preserve"> (Gladys)</w:t>
            </w:r>
            <w:r w:rsidR="00970F6E" w:rsidRPr="00970F6E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</w:rPr>
              <w:t xml:space="preserve"> -- has LinkedIn profile</w:t>
            </w:r>
          </w:p>
          <w:p w14:paraId="5B102EC2" w14:textId="77777777" w:rsidR="0092591C" w:rsidRDefault="0092591C" w:rsidP="005C3F94">
            <w:pPr>
              <w:ind w:left="318" w:hanging="90"/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</w:rPr>
            </w:pPr>
            <w:r w:rsidRPr="00970F6E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</w:rPr>
              <w:t xml:space="preserve">Phil </w:t>
            </w:r>
            <w:proofErr w:type="spellStart"/>
            <w:r w:rsidRPr="00970F6E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</w:rPr>
              <w:t>Kiesling</w:t>
            </w:r>
            <w:proofErr w:type="spellEnd"/>
            <w:r w:rsidRPr="00970F6E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="00970F6E" w:rsidRPr="00970F6E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</w:rPr>
              <w:t xml:space="preserve">Director, Center for Public Service of the Hatfield School of </w:t>
            </w:r>
            <w:proofErr w:type="spellStart"/>
            <w:r w:rsidR="00970F6E" w:rsidRPr="00970F6E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</w:rPr>
              <w:t>Government</w:t>
            </w:r>
            <w:proofErr w:type="gramStart"/>
            <w:r w:rsidR="00970F6E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</w:rPr>
              <w:t>,PSU</w:t>
            </w:r>
            <w:proofErr w:type="spellEnd"/>
            <w:proofErr w:type="gramEnd"/>
            <w:r w:rsidR="00970F6E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</w:rPr>
              <w:t xml:space="preserve"> (Jana) -- see</w:t>
            </w:r>
            <w:r w:rsidR="00970F6E" w:rsidRPr="00970F6E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hyperlink r:id="rId9" w:history="1">
              <w:r w:rsidR="00970F6E" w:rsidRPr="00970F6E">
                <w:rPr>
                  <w:rStyle w:val="Hyperlink"/>
                  <w:rFonts w:ascii="Lucida Grande" w:eastAsia="Times New Roman" w:hAnsi="Lucida Grande" w:cs="Lucida Grande"/>
                  <w:sz w:val="18"/>
                  <w:szCs w:val="18"/>
                  <w:shd w:val="clear" w:color="auto" w:fill="FFFFFF"/>
                </w:rPr>
                <w:t>http://www.pdx.edu/hatfieldschool/profile-phil-keisling</w:t>
              </w:r>
            </w:hyperlink>
          </w:p>
          <w:p w14:paraId="0C63CE15" w14:textId="5CB8BDFE" w:rsidR="00FE23C3" w:rsidRPr="00FE23C3" w:rsidRDefault="00970F6E" w:rsidP="005C3F94">
            <w:pPr>
              <w:ind w:left="318" w:hanging="90"/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</w:rPr>
              <w:t>Greg McPherson</w:t>
            </w:r>
            <w:r w:rsidR="009C596F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E23C3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</w:rPr>
              <w:t>(Tom) – former OR State Representative 38</w:t>
            </w:r>
            <w:r w:rsidR="00FE23C3" w:rsidRPr="00FE23C3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="00FE23C3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 xml:space="preserve"> </w:t>
            </w:r>
            <w:r w:rsidR="00FE23C3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</w:rPr>
              <w:t xml:space="preserve">District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68023361" w14:textId="57907A82" w:rsidR="002E54AB" w:rsidRPr="008057B8" w:rsidRDefault="00FE23C3" w:rsidP="005C3F94">
            <w:pPr>
              <w:ind w:left="162" w:hanging="162"/>
            </w:pPr>
            <w:r>
              <w:t>Invited Paul Ventura to join the Steering Committee</w:t>
            </w:r>
          </w:p>
        </w:tc>
      </w:tr>
      <w:tr w:rsidR="00845BAF" w:rsidRPr="00837FA7" w14:paraId="3759929A" w14:textId="77777777" w:rsidTr="005C3F94">
        <w:trPr>
          <w:trHeight w:val="405"/>
        </w:trPr>
        <w:tc>
          <w:tcPr>
            <w:tcW w:w="3336" w:type="dxa"/>
          </w:tcPr>
          <w:p w14:paraId="1F5D44F2" w14:textId="60548686" w:rsidR="00845BAF" w:rsidRPr="008057B8" w:rsidRDefault="001D4763" w:rsidP="001319F6">
            <w:pPr>
              <w:tabs>
                <w:tab w:val="left" w:pos="-90"/>
                <w:tab w:val="left" w:pos="270"/>
              </w:tabs>
              <w:rPr>
                <w:b/>
                <w:smallCaps/>
              </w:rPr>
            </w:pPr>
            <w:r w:rsidRPr="008057B8">
              <w:rPr>
                <w:b/>
                <w:smallCaps/>
              </w:rPr>
              <w:t>Communications</w:t>
            </w:r>
          </w:p>
        </w:tc>
        <w:tc>
          <w:tcPr>
            <w:tcW w:w="7446" w:type="dxa"/>
            <w:tcBorders>
              <w:top w:val="single" w:sz="4" w:space="0" w:color="auto"/>
              <w:bottom w:val="single" w:sz="4" w:space="0" w:color="auto"/>
            </w:tcBorders>
          </w:tcPr>
          <w:p w14:paraId="410D6578" w14:textId="77777777" w:rsidR="009675F0" w:rsidRDefault="005C3F94" w:rsidP="005C3F94">
            <w:pPr>
              <w:ind w:left="228" w:hanging="228"/>
            </w:pPr>
            <w:r>
              <w:t>Quarterly newsletter will be ready by September</w:t>
            </w:r>
          </w:p>
          <w:p w14:paraId="0C24610B" w14:textId="77777777" w:rsidR="005C3F94" w:rsidRDefault="005C3F94" w:rsidP="005C3F94">
            <w:pPr>
              <w:ind w:left="228" w:hanging="228"/>
            </w:pPr>
            <w:r>
              <w:tab/>
              <w:t>Interview with Diane Lund</w:t>
            </w:r>
            <w:r w:rsidR="003F59C4">
              <w:t>, Executive Editor, The Lund Report</w:t>
            </w:r>
          </w:p>
          <w:p w14:paraId="1E5A7B2D" w14:textId="77777777" w:rsidR="003F59C4" w:rsidRDefault="003F59C4" w:rsidP="005C3F94">
            <w:pPr>
              <w:ind w:left="228" w:hanging="228"/>
            </w:pPr>
            <w:r>
              <w:t>Upcoming CCO conference, Gladys will report on CAP2</w:t>
            </w:r>
          </w:p>
          <w:p w14:paraId="1C3EF002" w14:textId="77777777" w:rsidR="003F59C4" w:rsidRDefault="003F59C4" w:rsidP="003F59C4">
            <w:pPr>
              <w:ind w:left="228" w:hanging="228"/>
            </w:pPr>
            <w:r>
              <w:t>Communication needs to be deeper, develop list with more breadth/depth</w:t>
            </w:r>
          </w:p>
          <w:p w14:paraId="6F8F584F" w14:textId="77777777" w:rsidR="003F59C4" w:rsidRDefault="003F59C4" w:rsidP="003F59C4">
            <w:pPr>
              <w:ind w:left="228" w:hanging="228"/>
            </w:pPr>
            <w:r>
              <w:t>“</w:t>
            </w:r>
            <w:proofErr w:type="gramStart"/>
            <w:r>
              <w:t>who</w:t>
            </w:r>
            <w:proofErr w:type="gramEnd"/>
            <w:r>
              <w:t>” communicates also important; e.g. CNE to CNE gets more response and traction</w:t>
            </w:r>
          </w:p>
          <w:p w14:paraId="582AAAA4" w14:textId="693BAEAE" w:rsidR="003F59C4" w:rsidRPr="008057B8" w:rsidRDefault="003F59C4" w:rsidP="003F59C4">
            <w:pPr>
              <w:ind w:left="228" w:hanging="228"/>
            </w:pPr>
            <w:r>
              <w:t>Speakers Bureau being developed, will go on website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43731E72" w14:textId="77777777" w:rsidR="00845BAF" w:rsidRDefault="003F59C4" w:rsidP="005C3F94">
            <w:pPr>
              <w:ind w:left="162" w:hanging="162"/>
            </w:pPr>
            <w:r>
              <w:t>Need workgroup info for web</w:t>
            </w:r>
          </w:p>
          <w:p w14:paraId="49F49A72" w14:textId="77777777" w:rsidR="003F59C4" w:rsidRDefault="003F59C4" w:rsidP="005C3F94">
            <w:pPr>
              <w:ind w:left="162" w:hanging="162"/>
            </w:pPr>
            <w:r>
              <w:t>Have oac.org as domain name</w:t>
            </w:r>
          </w:p>
          <w:p w14:paraId="14B9CF7C" w14:textId="53D36325" w:rsidR="00892854" w:rsidRPr="008057B8" w:rsidRDefault="00892854" w:rsidP="005C3F94">
            <w:pPr>
              <w:ind w:left="162" w:hanging="162"/>
            </w:pPr>
          </w:p>
        </w:tc>
      </w:tr>
      <w:tr w:rsidR="00E345DE" w:rsidRPr="00837FA7" w14:paraId="7AD608B2" w14:textId="77777777" w:rsidTr="005C3F94">
        <w:trPr>
          <w:trHeight w:val="387"/>
        </w:trPr>
        <w:tc>
          <w:tcPr>
            <w:tcW w:w="3336" w:type="dxa"/>
          </w:tcPr>
          <w:p w14:paraId="7DD2E989" w14:textId="00188CEE" w:rsidR="00E345DE" w:rsidRPr="008057B8" w:rsidRDefault="00E345DE" w:rsidP="001319F6">
            <w:pPr>
              <w:tabs>
                <w:tab w:val="left" w:pos="-90"/>
                <w:tab w:val="left" w:pos="270"/>
              </w:tabs>
              <w:rPr>
                <w:b/>
                <w:smallCaps/>
              </w:rPr>
            </w:pPr>
            <w:r>
              <w:rPr>
                <w:b/>
                <w:smallCaps/>
              </w:rPr>
              <w:t>Announcements</w:t>
            </w:r>
          </w:p>
        </w:tc>
        <w:tc>
          <w:tcPr>
            <w:tcW w:w="7446" w:type="dxa"/>
            <w:tcBorders>
              <w:top w:val="single" w:sz="4" w:space="0" w:color="auto"/>
              <w:bottom w:val="single" w:sz="4" w:space="0" w:color="auto"/>
            </w:tcBorders>
          </w:tcPr>
          <w:p w14:paraId="631BEE4E" w14:textId="67F88271" w:rsidR="001319F6" w:rsidRDefault="001319F6" w:rsidP="005C3F94">
            <w:pPr>
              <w:ind w:left="228" w:hanging="228"/>
            </w:pPr>
            <w:r>
              <w:t xml:space="preserve">The SC’s nomination of </w:t>
            </w:r>
            <w:r>
              <w:t xml:space="preserve">Renee </w:t>
            </w:r>
            <w:proofErr w:type="spellStart"/>
            <w:r>
              <w:t>Menkens</w:t>
            </w:r>
            <w:proofErr w:type="spellEnd"/>
            <w:r>
              <w:t xml:space="preserve"> for the next Breakthrough Leader cohort was submitted by Leslie</w:t>
            </w:r>
          </w:p>
          <w:p w14:paraId="3DE610EC" w14:textId="41921CDF" w:rsidR="00E345DE" w:rsidRDefault="001319F6" w:rsidP="005C3F94">
            <w:pPr>
              <w:ind w:left="228" w:hanging="228"/>
            </w:pPr>
            <w:r>
              <w:t xml:space="preserve"> </w:t>
            </w:r>
            <w:r w:rsidR="00F3628E">
              <w:t xml:space="preserve">Jessica </w:t>
            </w:r>
            <w:proofErr w:type="spellStart"/>
            <w:r w:rsidR="00F3628E">
              <w:t>Lenar</w:t>
            </w:r>
            <w:proofErr w:type="spellEnd"/>
            <w:r w:rsidR="00F3628E">
              <w:t xml:space="preserve"> has resigned from the SC due to work responsibilities</w:t>
            </w:r>
          </w:p>
          <w:p w14:paraId="1F561E5D" w14:textId="35465DE9" w:rsidR="00F3628E" w:rsidRDefault="00F3628E" w:rsidP="005C3F94">
            <w:pPr>
              <w:ind w:left="228" w:hanging="228"/>
            </w:pPr>
            <w:r>
              <w:t>OCN breakfast is September 30, 2015, 7:30 at the Zoo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45D79759" w14:textId="5E8FC58E" w:rsidR="00E345DE" w:rsidRPr="008057B8" w:rsidRDefault="00E345DE" w:rsidP="005C3F94">
            <w:pPr>
              <w:ind w:left="162" w:hanging="162"/>
            </w:pPr>
          </w:p>
        </w:tc>
      </w:tr>
    </w:tbl>
    <w:p w14:paraId="6EF1EF49" w14:textId="43B128BB" w:rsidR="001E4C04" w:rsidRPr="001E4C04" w:rsidRDefault="001E4C04" w:rsidP="001319F6">
      <w:pPr>
        <w:rPr>
          <w:sz w:val="21"/>
          <w:szCs w:val="21"/>
        </w:rPr>
      </w:pPr>
    </w:p>
    <w:sectPr w:rsidR="001E4C04" w:rsidRPr="001E4C04" w:rsidSect="00E44F6A">
      <w:headerReference w:type="default" r:id="rId10"/>
      <w:footerReference w:type="default" r:id="rId11"/>
      <w:pgSz w:w="15840" w:h="12240" w:orient="landscape"/>
      <w:pgMar w:top="1268" w:right="1440" w:bottom="1440" w:left="1440" w:header="720" w:footer="7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F084C" w14:textId="77777777" w:rsidR="00892854" w:rsidRDefault="00892854" w:rsidP="007375B1">
      <w:r>
        <w:separator/>
      </w:r>
    </w:p>
  </w:endnote>
  <w:endnote w:type="continuationSeparator" w:id="0">
    <w:p w14:paraId="41982877" w14:textId="77777777" w:rsidR="00892854" w:rsidRDefault="00892854" w:rsidP="0073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091D7" w14:textId="51D1D679" w:rsidR="00892854" w:rsidRDefault="00892854" w:rsidP="00302AC2">
    <w:pPr>
      <w:pStyle w:val="Footer"/>
      <w:tabs>
        <w:tab w:val="clear" w:pos="9360"/>
        <w:tab w:val="right" w:pos="12690"/>
      </w:tabs>
    </w:pPr>
    <w:r>
      <w:t>Action Coalition Steering Committee meeting minutes 8-14-15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F0F99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CF0F99">
        <w:rPr>
          <w:noProof/>
        </w:rPr>
        <w:t>2</w:t>
      </w:r>
    </w:fldSimple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5BC14" w14:textId="77777777" w:rsidR="00892854" w:rsidRDefault="00892854" w:rsidP="007375B1">
      <w:r>
        <w:separator/>
      </w:r>
    </w:p>
  </w:footnote>
  <w:footnote w:type="continuationSeparator" w:id="0">
    <w:p w14:paraId="39C67D27" w14:textId="77777777" w:rsidR="00892854" w:rsidRDefault="00892854" w:rsidP="007375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C1151" w14:textId="77777777" w:rsidR="00892854" w:rsidRDefault="00892854" w:rsidP="009878AA">
    <w:pPr>
      <w:ind w:left="-630"/>
      <w:rPr>
        <w:b/>
        <w:smallCaps/>
        <w:sz w:val="24"/>
        <w:szCs w:val="24"/>
      </w:rPr>
    </w:pPr>
    <w:r w:rsidRPr="00F55A36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2DA3B41" wp14:editId="791FED46">
          <wp:simplePos x="0" y="0"/>
          <wp:positionH relativeFrom="column">
            <wp:posOffset>6524625</wp:posOffset>
          </wp:positionH>
          <wp:positionV relativeFrom="paragraph">
            <wp:posOffset>-330200</wp:posOffset>
          </wp:positionV>
          <wp:extent cx="1543050" cy="873125"/>
          <wp:effectExtent l="0" t="0" r="6350" b="0"/>
          <wp:wrapTight wrapText="bothSides">
            <wp:wrapPolygon edited="0">
              <wp:start x="0" y="0"/>
              <wp:lineTo x="0" y="20736"/>
              <wp:lineTo x="21333" y="20736"/>
              <wp:lineTo x="21333" y="0"/>
              <wp:lineTo x="0" y="0"/>
            </wp:wrapPolygon>
          </wp:wrapTight>
          <wp:docPr id="1" name="Picture 1" descr="C:\Users\leslie\Dropbox\Action Coalition\Admin\LOGO\Logo_CFA_Colors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slie\Dropbox\Action Coalition\Admin\LOGO\Logo_CFA_Colors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mallCaps/>
        <w:sz w:val="24"/>
        <w:szCs w:val="24"/>
      </w:rPr>
      <w:t xml:space="preserve">Steering Committee </w:t>
    </w:r>
    <w:r w:rsidRPr="00F55A36">
      <w:rPr>
        <w:b/>
        <w:smallCaps/>
        <w:sz w:val="24"/>
        <w:szCs w:val="24"/>
      </w:rPr>
      <w:t>Meeting Minutes</w:t>
    </w:r>
  </w:p>
  <w:p w14:paraId="11512B51" w14:textId="43041F81" w:rsidR="00892854" w:rsidRPr="00F55A36" w:rsidRDefault="00892854" w:rsidP="009878AA">
    <w:pPr>
      <w:ind w:left="-630"/>
      <w:rPr>
        <w:smallCaps/>
        <w:sz w:val="24"/>
        <w:szCs w:val="24"/>
      </w:rPr>
    </w:pPr>
    <w:r>
      <w:rPr>
        <w:sz w:val="24"/>
        <w:szCs w:val="24"/>
      </w:rPr>
      <w:t>August 14,</w:t>
    </w:r>
    <w:r w:rsidRPr="00F55A36">
      <w:rPr>
        <w:sz w:val="24"/>
        <w:szCs w:val="24"/>
      </w:rPr>
      <w:t xml:space="preserve"> 201</w:t>
    </w:r>
    <w:r>
      <w:rPr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AED"/>
    <w:multiLevelType w:val="hybridMultilevel"/>
    <w:tmpl w:val="AD44A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A0E8E2E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0BD7"/>
    <w:multiLevelType w:val="hybridMultilevel"/>
    <w:tmpl w:val="BD108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A786F"/>
    <w:multiLevelType w:val="hybridMultilevel"/>
    <w:tmpl w:val="06FAFDB8"/>
    <w:lvl w:ilvl="0" w:tplc="4A0E8E2E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A56BC"/>
    <w:multiLevelType w:val="hybridMultilevel"/>
    <w:tmpl w:val="5F885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F294C"/>
    <w:multiLevelType w:val="hybridMultilevel"/>
    <w:tmpl w:val="190A172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4D221A9"/>
    <w:multiLevelType w:val="hybridMultilevel"/>
    <w:tmpl w:val="09D47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7798C"/>
    <w:multiLevelType w:val="hybridMultilevel"/>
    <w:tmpl w:val="48ECE4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42F07"/>
    <w:multiLevelType w:val="hybridMultilevel"/>
    <w:tmpl w:val="ABCA0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03FB9"/>
    <w:multiLevelType w:val="hybridMultilevel"/>
    <w:tmpl w:val="03204E5A"/>
    <w:lvl w:ilvl="0" w:tplc="04090019">
      <w:start w:val="1"/>
      <w:numFmt w:val="low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618F4"/>
    <w:multiLevelType w:val="hybridMultilevel"/>
    <w:tmpl w:val="BD108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E2748"/>
    <w:multiLevelType w:val="hybridMultilevel"/>
    <w:tmpl w:val="6FB8572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65680F09"/>
    <w:multiLevelType w:val="hybridMultilevel"/>
    <w:tmpl w:val="F6BAD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05A18"/>
    <w:multiLevelType w:val="hybridMultilevel"/>
    <w:tmpl w:val="2B723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0E8E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72E33"/>
    <w:multiLevelType w:val="hybridMultilevel"/>
    <w:tmpl w:val="2ED62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828EE"/>
    <w:multiLevelType w:val="hybridMultilevel"/>
    <w:tmpl w:val="15D02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12"/>
  </w:num>
  <w:num w:numId="8">
    <w:abstractNumId w:val="8"/>
  </w:num>
  <w:num w:numId="9">
    <w:abstractNumId w:val="11"/>
  </w:num>
  <w:num w:numId="10">
    <w:abstractNumId w:val="13"/>
  </w:num>
  <w:num w:numId="11">
    <w:abstractNumId w:val="5"/>
  </w:num>
  <w:num w:numId="12">
    <w:abstractNumId w:val="3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77"/>
    <w:rsid w:val="0000317F"/>
    <w:rsid w:val="00021F8F"/>
    <w:rsid w:val="00024A1A"/>
    <w:rsid w:val="00033328"/>
    <w:rsid w:val="00051124"/>
    <w:rsid w:val="00057CAC"/>
    <w:rsid w:val="00063D09"/>
    <w:rsid w:val="00067ADB"/>
    <w:rsid w:val="000769EB"/>
    <w:rsid w:val="00095E1E"/>
    <w:rsid w:val="000A649C"/>
    <w:rsid w:val="000A7A04"/>
    <w:rsid w:val="000D63D0"/>
    <w:rsid w:val="000E1DE7"/>
    <w:rsid w:val="0012191A"/>
    <w:rsid w:val="0012260A"/>
    <w:rsid w:val="001319F6"/>
    <w:rsid w:val="00141782"/>
    <w:rsid w:val="00143442"/>
    <w:rsid w:val="001476AC"/>
    <w:rsid w:val="001605CE"/>
    <w:rsid w:val="001627B7"/>
    <w:rsid w:val="00173448"/>
    <w:rsid w:val="00183270"/>
    <w:rsid w:val="00186A2A"/>
    <w:rsid w:val="001966BC"/>
    <w:rsid w:val="00196AAD"/>
    <w:rsid w:val="001B2948"/>
    <w:rsid w:val="001B626E"/>
    <w:rsid w:val="001D12F3"/>
    <w:rsid w:val="001D16C3"/>
    <w:rsid w:val="001D4763"/>
    <w:rsid w:val="001D7E66"/>
    <w:rsid w:val="001E4C04"/>
    <w:rsid w:val="00210103"/>
    <w:rsid w:val="00220864"/>
    <w:rsid w:val="002243AB"/>
    <w:rsid w:val="002330D5"/>
    <w:rsid w:val="002440B2"/>
    <w:rsid w:val="0024624C"/>
    <w:rsid w:val="00251B75"/>
    <w:rsid w:val="00255FAF"/>
    <w:rsid w:val="002841F4"/>
    <w:rsid w:val="0028545F"/>
    <w:rsid w:val="00294813"/>
    <w:rsid w:val="00297736"/>
    <w:rsid w:val="002B327B"/>
    <w:rsid w:val="002C1107"/>
    <w:rsid w:val="002C5D0B"/>
    <w:rsid w:val="002E54AB"/>
    <w:rsid w:val="0030070A"/>
    <w:rsid w:val="00302AC2"/>
    <w:rsid w:val="00307C0C"/>
    <w:rsid w:val="003212C6"/>
    <w:rsid w:val="00324063"/>
    <w:rsid w:val="0034387E"/>
    <w:rsid w:val="00345F4F"/>
    <w:rsid w:val="00350B0A"/>
    <w:rsid w:val="00351F82"/>
    <w:rsid w:val="00376525"/>
    <w:rsid w:val="00386103"/>
    <w:rsid w:val="00386D64"/>
    <w:rsid w:val="00394A8C"/>
    <w:rsid w:val="003A18C1"/>
    <w:rsid w:val="003A1F00"/>
    <w:rsid w:val="003C4E30"/>
    <w:rsid w:val="003C5514"/>
    <w:rsid w:val="003C68A4"/>
    <w:rsid w:val="003D18B9"/>
    <w:rsid w:val="003D7974"/>
    <w:rsid w:val="003F1FB7"/>
    <w:rsid w:val="003F59C4"/>
    <w:rsid w:val="0041301A"/>
    <w:rsid w:val="00422371"/>
    <w:rsid w:val="004424BA"/>
    <w:rsid w:val="00461A62"/>
    <w:rsid w:val="00467883"/>
    <w:rsid w:val="00474F52"/>
    <w:rsid w:val="004842FE"/>
    <w:rsid w:val="004913DD"/>
    <w:rsid w:val="00496718"/>
    <w:rsid w:val="004F1619"/>
    <w:rsid w:val="004F617F"/>
    <w:rsid w:val="005062C4"/>
    <w:rsid w:val="00530D00"/>
    <w:rsid w:val="005502F2"/>
    <w:rsid w:val="005512EA"/>
    <w:rsid w:val="005737BC"/>
    <w:rsid w:val="005B2A86"/>
    <w:rsid w:val="005C326E"/>
    <w:rsid w:val="005C3F94"/>
    <w:rsid w:val="005C5342"/>
    <w:rsid w:val="005E1AF5"/>
    <w:rsid w:val="006109A5"/>
    <w:rsid w:val="006171AB"/>
    <w:rsid w:val="006353B7"/>
    <w:rsid w:val="006445EE"/>
    <w:rsid w:val="006473BD"/>
    <w:rsid w:val="0067533C"/>
    <w:rsid w:val="006C4E08"/>
    <w:rsid w:val="006F07F6"/>
    <w:rsid w:val="006F21D6"/>
    <w:rsid w:val="0072089A"/>
    <w:rsid w:val="00726FC7"/>
    <w:rsid w:val="00733D3E"/>
    <w:rsid w:val="007370DA"/>
    <w:rsid w:val="007375B1"/>
    <w:rsid w:val="00741C27"/>
    <w:rsid w:val="007644BA"/>
    <w:rsid w:val="007725A6"/>
    <w:rsid w:val="00777C29"/>
    <w:rsid w:val="00777E68"/>
    <w:rsid w:val="00790336"/>
    <w:rsid w:val="00791083"/>
    <w:rsid w:val="007B5414"/>
    <w:rsid w:val="007C0E3D"/>
    <w:rsid w:val="007C1D2C"/>
    <w:rsid w:val="007D47F5"/>
    <w:rsid w:val="00801B6F"/>
    <w:rsid w:val="008057B8"/>
    <w:rsid w:val="008120C0"/>
    <w:rsid w:val="00814A18"/>
    <w:rsid w:val="00823804"/>
    <w:rsid w:val="00837FA7"/>
    <w:rsid w:val="008411E7"/>
    <w:rsid w:val="00845177"/>
    <w:rsid w:val="00845BAF"/>
    <w:rsid w:val="00847673"/>
    <w:rsid w:val="00851DE7"/>
    <w:rsid w:val="00857497"/>
    <w:rsid w:val="0086432E"/>
    <w:rsid w:val="0086602C"/>
    <w:rsid w:val="00870672"/>
    <w:rsid w:val="008829FB"/>
    <w:rsid w:val="00892854"/>
    <w:rsid w:val="008A4247"/>
    <w:rsid w:val="008A44D3"/>
    <w:rsid w:val="008B3BD6"/>
    <w:rsid w:val="008E0E73"/>
    <w:rsid w:val="008F067A"/>
    <w:rsid w:val="009037FA"/>
    <w:rsid w:val="00920354"/>
    <w:rsid w:val="00921D4C"/>
    <w:rsid w:val="0092591C"/>
    <w:rsid w:val="00942EE1"/>
    <w:rsid w:val="00952B55"/>
    <w:rsid w:val="009675F0"/>
    <w:rsid w:val="00970F6E"/>
    <w:rsid w:val="00971C59"/>
    <w:rsid w:val="009873FC"/>
    <w:rsid w:val="009878AA"/>
    <w:rsid w:val="00996D2F"/>
    <w:rsid w:val="009A285C"/>
    <w:rsid w:val="009A51EC"/>
    <w:rsid w:val="009B201A"/>
    <w:rsid w:val="009B5F08"/>
    <w:rsid w:val="009B6242"/>
    <w:rsid w:val="009C596F"/>
    <w:rsid w:val="009C7494"/>
    <w:rsid w:val="009D06CC"/>
    <w:rsid w:val="009D3E46"/>
    <w:rsid w:val="009F4715"/>
    <w:rsid w:val="00A07FE1"/>
    <w:rsid w:val="00A127D4"/>
    <w:rsid w:val="00A12A12"/>
    <w:rsid w:val="00A26D3D"/>
    <w:rsid w:val="00A3417D"/>
    <w:rsid w:val="00A4081B"/>
    <w:rsid w:val="00A4444D"/>
    <w:rsid w:val="00A53E67"/>
    <w:rsid w:val="00A5619D"/>
    <w:rsid w:val="00A6646F"/>
    <w:rsid w:val="00A82EBE"/>
    <w:rsid w:val="00A841FB"/>
    <w:rsid w:val="00A931E4"/>
    <w:rsid w:val="00A949DE"/>
    <w:rsid w:val="00AB2E77"/>
    <w:rsid w:val="00AB35CD"/>
    <w:rsid w:val="00AD2C97"/>
    <w:rsid w:val="00AE749E"/>
    <w:rsid w:val="00AF6167"/>
    <w:rsid w:val="00B005BD"/>
    <w:rsid w:val="00B14BCF"/>
    <w:rsid w:val="00B26EC0"/>
    <w:rsid w:val="00B278C9"/>
    <w:rsid w:val="00B36A4E"/>
    <w:rsid w:val="00B77ADB"/>
    <w:rsid w:val="00BB32AD"/>
    <w:rsid w:val="00BB485C"/>
    <w:rsid w:val="00BC5132"/>
    <w:rsid w:val="00BD1647"/>
    <w:rsid w:val="00BD3A59"/>
    <w:rsid w:val="00BD483C"/>
    <w:rsid w:val="00BF17E8"/>
    <w:rsid w:val="00C10D54"/>
    <w:rsid w:val="00C13635"/>
    <w:rsid w:val="00C25762"/>
    <w:rsid w:val="00C259D0"/>
    <w:rsid w:val="00C26B12"/>
    <w:rsid w:val="00C41662"/>
    <w:rsid w:val="00C47F37"/>
    <w:rsid w:val="00C54BE2"/>
    <w:rsid w:val="00C5759D"/>
    <w:rsid w:val="00C6630B"/>
    <w:rsid w:val="00C82B1B"/>
    <w:rsid w:val="00C95AAE"/>
    <w:rsid w:val="00CA1144"/>
    <w:rsid w:val="00CA1905"/>
    <w:rsid w:val="00CA53A1"/>
    <w:rsid w:val="00CB02EA"/>
    <w:rsid w:val="00CB368A"/>
    <w:rsid w:val="00CB79A5"/>
    <w:rsid w:val="00CC4834"/>
    <w:rsid w:val="00CC6817"/>
    <w:rsid w:val="00CF0F99"/>
    <w:rsid w:val="00D02325"/>
    <w:rsid w:val="00D172AB"/>
    <w:rsid w:val="00D357BE"/>
    <w:rsid w:val="00D47598"/>
    <w:rsid w:val="00D95981"/>
    <w:rsid w:val="00D9790A"/>
    <w:rsid w:val="00DA14ED"/>
    <w:rsid w:val="00DA6591"/>
    <w:rsid w:val="00DE1D40"/>
    <w:rsid w:val="00DF0978"/>
    <w:rsid w:val="00DF7798"/>
    <w:rsid w:val="00E17CA2"/>
    <w:rsid w:val="00E23619"/>
    <w:rsid w:val="00E25063"/>
    <w:rsid w:val="00E345DE"/>
    <w:rsid w:val="00E371EE"/>
    <w:rsid w:val="00E37CC7"/>
    <w:rsid w:val="00E44F6A"/>
    <w:rsid w:val="00E5070F"/>
    <w:rsid w:val="00E87FD4"/>
    <w:rsid w:val="00E936D5"/>
    <w:rsid w:val="00EC3F59"/>
    <w:rsid w:val="00ED2580"/>
    <w:rsid w:val="00EF1440"/>
    <w:rsid w:val="00EF35B4"/>
    <w:rsid w:val="00F01807"/>
    <w:rsid w:val="00F04B8E"/>
    <w:rsid w:val="00F07614"/>
    <w:rsid w:val="00F1476D"/>
    <w:rsid w:val="00F2063F"/>
    <w:rsid w:val="00F34DF0"/>
    <w:rsid w:val="00F3628E"/>
    <w:rsid w:val="00F40C85"/>
    <w:rsid w:val="00F55A36"/>
    <w:rsid w:val="00F5724F"/>
    <w:rsid w:val="00FA6D5B"/>
    <w:rsid w:val="00FB1C1E"/>
    <w:rsid w:val="00FB55B4"/>
    <w:rsid w:val="00FC6412"/>
    <w:rsid w:val="00FE23C3"/>
    <w:rsid w:val="00FE4552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DE4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B1"/>
    <w:pPr>
      <w:spacing w:before="40" w:after="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363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5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2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6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E7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0E73"/>
  </w:style>
  <w:style w:type="paragraph" w:styleId="Footer">
    <w:name w:val="footer"/>
    <w:basedOn w:val="Normal"/>
    <w:link w:val="FooterChar"/>
    <w:uiPriority w:val="99"/>
    <w:unhideWhenUsed/>
    <w:rsid w:val="008E0E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0E73"/>
  </w:style>
  <w:style w:type="paragraph" w:styleId="BalloonText">
    <w:name w:val="Balloon Text"/>
    <w:basedOn w:val="Normal"/>
    <w:link w:val="BalloonTextChar"/>
    <w:uiPriority w:val="99"/>
    <w:semiHidden/>
    <w:unhideWhenUsed/>
    <w:rsid w:val="008E0E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5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3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3B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3635"/>
  </w:style>
  <w:style w:type="character" w:customStyle="1" w:styleId="Heading1Char">
    <w:name w:val="Heading 1 Char"/>
    <w:basedOn w:val="DefaultParagraphFont"/>
    <w:link w:val="Heading1"/>
    <w:uiPriority w:val="9"/>
    <w:rsid w:val="00C13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5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330D5"/>
    <w:rPr>
      <w:color w:val="800080" w:themeColor="followedHyperlink"/>
      <w:u w:val="single"/>
    </w:rPr>
  </w:style>
  <w:style w:type="character" w:customStyle="1" w:styleId="full-name">
    <w:name w:val="full-name"/>
    <w:basedOn w:val="DefaultParagraphFont"/>
    <w:rsid w:val="00970F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B1"/>
    <w:pPr>
      <w:spacing w:before="40" w:after="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363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5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2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6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E7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0E73"/>
  </w:style>
  <w:style w:type="paragraph" w:styleId="Footer">
    <w:name w:val="footer"/>
    <w:basedOn w:val="Normal"/>
    <w:link w:val="FooterChar"/>
    <w:uiPriority w:val="99"/>
    <w:unhideWhenUsed/>
    <w:rsid w:val="008E0E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0E73"/>
  </w:style>
  <w:style w:type="paragraph" w:styleId="BalloonText">
    <w:name w:val="Balloon Text"/>
    <w:basedOn w:val="Normal"/>
    <w:link w:val="BalloonTextChar"/>
    <w:uiPriority w:val="99"/>
    <w:semiHidden/>
    <w:unhideWhenUsed/>
    <w:rsid w:val="008E0E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5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3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3B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3635"/>
  </w:style>
  <w:style w:type="character" w:customStyle="1" w:styleId="Heading1Char">
    <w:name w:val="Heading 1 Char"/>
    <w:basedOn w:val="DefaultParagraphFont"/>
    <w:link w:val="Heading1"/>
    <w:uiPriority w:val="9"/>
    <w:rsid w:val="00C13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5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330D5"/>
    <w:rPr>
      <w:color w:val="800080" w:themeColor="followedHyperlink"/>
      <w:u w:val="single"/>
    </w:rPr>
  </w:style>
  <w:style w:type="character" w:customStyle="1" w:styleId="full-name">
    <w:name w:val="full-name"/>
    <w:basedOn w:val="DefaultParagraphFont"/>
    <w:rsid w:val="0097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9643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17791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4502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9726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0977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694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3065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969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350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dx.edu/hatfieldschool/profile-phil-keislin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76D2-BF86-8648-961E-42DDCA21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498</Words>
  <Characters>2843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Keavney</dc:creator>
  <cp:lastModifiedBy>Leslie Ray</cp:lastModifiedBy>
  <cp:revision>6</cp:revision>
  <dcterms:created xsi:type="dcterms:W3CDTF">2015-09-15T15:37:00Z</dcterms:created>
  <dcterms:modified xsi:type="dcterms:W3CDTF">2015-09-15T20:29:00Z</dcterms:modified>
</cp:coreProperties>
</file>