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84F" w:rsidRPr="00ED5B70" w:rsidRDefault="003D584F" w:rsidP="00ED5B70">
      <w:pPr>
        <w:spacing w:after="0" w:line="240" w:lineRule="auto"/>
        <w:rPr>
          <w:b/>
        </w:rPr>
      </w:pPr>
      <w:r w:rsidRPr="00ED5B70">
        <w:rPr>
          <w:b/>
        </w:rPr>
        <w:t>Oregon Action Coalition</w:t>
      </w:r>
      <w:r w:rsidR="00ED5B70" w:rsidRPr="00ED5B70">
        <w:rPr>
          <w:b/>
        </w:rPr>
        <w:t xml:space="preserve"> </w:t>
      </w:r>
      <w:r w:rsidR="00C419C2">
        <w:rPr>
          <w:b/>
        </w:rPr>
        <w:t xml:space="preserve">Steering Committee </w:t>
      </w:r>
      <w:r w:rsidR="00ED5B70" w:rsidRPr="00ED5B70">
        <w:rPr>
          <w:b/>
        </w:rPr>
        <w:t>Minutes</w:t>
      </w:r>
    </w:p>
    <w:p w:rsidR="003D584F" w:rsidRPr="00ED5B70" w:rsidRDefault="00CF720A" w:rsidP="00ED5B70">
      <w:pPr>
        <w:spacing w:after="0" w:line="240" w:lineRule="auto"/>
        <w:rPr>
          <w:b/>
        </w:rPr>
      </w:pPr>
      <w:r>
        <w:rPr>
          <w:b/>
        </w:rPr>
        <w:t>September 9, 2016</w:t>
      </w:r>
    </w:p>
    <w:p w:rsidR="00085AD6" w:rsidRDefault="00085AD6" w:rsidP="00ED5B70">
      <w:pPr>
        <w:spacing w:after="0" w:line="240" w:lineRule="auto"/>
      </w:pPr>
    </w:p>
    <w:p w:rsidR="00974647" w:rsidRPr="00CF720A" w:rsidRDefault="00085AD6" w:rsidP="00ED5B70">
      <w:pPr>
        <w:spacing w:after="0" w:line="240" w:lineRule="auto"/>
        <w:rPr>
          <w:u w:val="single"/>
        </w:rPr>
      </w:pPr>
      <w:r w:rsidRPr="00CF720A">
        <w:rPr>
          <w:u w:val="single"/>
        </w:rPr>
        <w:t>Present</w:t>
      </w:r>
    </w:p>
    <w:p w:rsidR="00CF720A" w:rsidRDefault="00CF720A" w:rsidP="00CF720A">
      <w:pPr>
        <w:spacing w:after="0" w:line="240" w:lineRule="auto"/>
        <w:sectPr w:rsidR="00CF720A" w:rsidSect="00ED5B70">
          <w:footerReference w:type="default" r:id="rId8"/>
          <w:pgSz w:w="15840" w:h="12240" w:orient="landscape"/>
          <w:pgMar w:top="1440" w:right="1440" w:bottom="1440" w:left="1440" w:header="720" w:footer="720" w:gutter="0"/>
          <w:cols w:space="720"/>
          <w:docGrid w:linePitch="360"/>
        </w:sectPr>
      </w:pPr>
    </w:p>
    <w:p w:rsidR="00CF720A" w:rsidRDefault="00CF720A" w:rsidP="00CF720A">
      <w:pPr>
        <w:spacing w:after="0" w:line="240" w:lineRule="auto"/>
      </w:pPr>
      <w:r>
        <w:t>Jana Bitton</w:t>
      </w:r>
    </w:p>
    <w:p w:rsidR="00CF720A" w:rsidRDefault="00CF720A" w:rsidP="00CF720A">
      <w:pPr>
        <w:spacing w:after="0" w:line="240" w:lineRule="auto"/>
      </w:pPr>
      <w:r>
        <w:t>Dana Bjarnason</w:t>
      </w:r>
    </w:p>
    <w:p w:rsidR="00CF720A" w:rsidRDefault="00CF720A" w:rsidP="00CF720A">
      <w:pPr>
        <w:spacing w:after="0" w:line="240" w:lineRule="auto"/>
      </w:pPr>
      <w:r>
        <w:t>Edward Brewington</w:t>
      </w:r>
    </w:p>
    <w:p w:rsidR="00CF720A" w:rsidRDefault="00CF720A" w:rsidP="00CF720A">
      <w:pPr>
        <w:spacing w:after="0" w:line="240" w:lineRule="auto"/>
      </w:pPr>
      <w:r>
        <w:t>Gladys Campbell (phone)</w:t>
      </w:r>
    </w:p>
    <w:p w:rsidR="00746191" w:rsidRDefault="00CF720A" w:rsidP="00286B92">
      <w:pPr>
        <w:spacing w:after="0" w:line="240" w:lineRule="auto"/>
      </w:pPr>
      <w:r>
        <w:t>Virlena Crosley (phone)</w:t>
      </w:r>
    </w:p>
    <w:p w:rsidR="00CF720A" w:rsidRDefault="00CF720A" w:rsidP="00CF720A">
      <w:pPr>
        <w:spacing w:after="0" w:line="240" w:lineRule="auto"/>
      </w:pPr>
      <w:r>
        <w:t>Denise Foster</w:t>
      </w:r>
    </w:p>
    <w:p w:rsidR="00CF720A" w:rsidRDefault="00CF720A" w:rsidP="00286B92">
      <w:pPr>
        <w:spacing w:after="0" w:line="240" w:lineRule="auto"/>
      </w:pPr>
      <w:r>
        <w:t>Kelly Fox</w:t>
      </w:r>
    </w:p>
    <w:p w:rsidR="00CF720A" w:rsidRDefault="00CF720A" w:rsidP="00286B92">
      <w:pPr>
        <w:spacing w:after="0" w:line="240" w:lineRule="auto"/>
      </w:pPr>
      <w:r>
        <w:t>Kate Kaznowska</w:t>
      </w:r>
    </w:p>
    <w:p w:rsidR="00CF720A" w:rsidRDefault="00CF720A" w:rsidP="00286B92">
      <w:pPr>
        <w:spacing w:after="0" w:line="240" w:lineRule="auto"/>
        <w:sectPr w:rsidR="00CF720A" w:rsidSect="00CF720A">
          <w:type w:val="continuous"/>
          <w:pgSz w:w="15840" w:h="12240" w:orient="landscape"/>
          <w:pgMar w:top="1440" w:right="1440" w:bottom="1440" w:left="1440" w:header="720" w:footer="720" w:gutter="0"/>
          <w:cols w:num="3" w:space="720"/>
          <w:docGrid w:linePitch="360"/>
        </w:sectPr>
      </w:pPr>
    </w:p>
    <w:p w:rsidR="00CF720A" w:rsidRDefault="00CF720A" w:rsidP="00286B92">
      <w:pPr>
        <w:spacing w:after="0" w:line="240" w:lineRule="auto"/>
      </w:pPr>
    </w:p>
    <w:p w:rsidR="00CF720A" w:rsidRDefault="00CF720A" w:rsidP="00286B92">
      <w:pPr>
        <w:spacing w:after="0" w:line="240" w:lineRule="auto"/>
      </w:pPr>
    </w:p>
    <w:p w:rsidR="00C461CD" w:rsidRDefault="00C461CD" w:rsidP="00286B92">
      <w:pPr>
        <w:spacing w:after="0" w:line="240" w:lineRule="auto"/>
      </w:pPr>
    </w:p>
    <w:tbl>
      <w:tblPr>
        <w:tblStyle w:val="TableGrid"/>
        <w:tblW w:w="13338" w:type="dxa"/>
        <w:tblLook w:val="04A0" w:firstRow="1" w:lastRow="0" w:firstColumn="1" w:lastColumn="0" w:noHBand="0" w:noVBand="1"/>
      </w:tblPr>
      <w:tblGrid>
        <w:gridCol w:w="2751"/>
        <w:gridCol w:w="5815"/>
        <w:gridCol w:w="4772"/>
      </w:tblGrid>
      <w:tr w:rsidR="00ED5B70" w:rsidTr="00E243B4">
        <w:tc>
          <w:tcPr>
            <w:tcW w:w="2751" w:type="dxa"/>
          </w:tcPr>
          <w:p w:rsidR="00ED5B70" w:rsidRDefault="00ED5B70">
            <w:r>
              <w:t>Topic</w:t>
            </w:r>
          </w:p>
        </w:tc>
        <w:tc>
          <w:tcPr>
            <w:tcW w:w="5815" w:type="dxa"/>
          </w:tcPr>
          <w:p w:rsidR="00ED5B70" w:rsidRDefault="00ED5B70">
            <w:r>
              <w:t>Discussion</w:t>
            </w:r>
          </w:p>
        </w:tc>
        <w:tc>
          <w:tcPr>
            <w:tcW w:w="4772" w:type="dxa"/>
          </w:tcPr>
          <w:p w:rsidR="00ED5B70" w:rsidRDefault="00ED5B70">
            <w:r>
              <w:t>Action</w:t>
            </w:r>
          </w:p>
        </w:tc>
      </w:tr>
      <w:tr w:rsidR="00D03168" w:rsidTr="00E243B4">
        <w:tc>
          <w:tcPr>
            <w:tcW w:w="2751" w:type="dxa"/>
          </w:tcPr>
          <w:p w:rsidR="00D03168" w:rsidRDefault="00CF720A" w:rsidP="00FA2ACB">
            <w:r>
              <w:t>OAC Future Meetings</w:t>
            </w:r>
          </w:p>
        </w:tc>
        <w:tc>
          <w:tcPr>
            <w:tcW w:w="5815" w:type="dxa"/>
          </w:tcPr>
          <w:p w:rsidR="00746191" w:rsidRDefault="00CF720A" w:rsidP="00CF720A">
            <w:r>
              <w:t>Tom has sent around a Doodle poll and narrowed down some days that the group could meet. Now need to follow up to determine the right time.</w:t>
            </w:r>
          </w:p>
          <w:p w:rsidR="00CF720A" w:rsidRDefault="00CF720A" w:rsidP="00CF720A"/>
          <w:p w:rsidR="00CF720A" w:rsidRDefault="00CF720A" w:rsidP="00CF720A">
            <w:r>
              <w:t>The group suggested holding off determining 2017 OAC meeting times due to changing academic schedules.</w:t>
            </w:r>
          </w:p>
          <w:p w:rsidR="00CF720A" w:rsidRDefault="00CF720A" w:rsidP="00CF720A"/>
          <w:p w:rsidR="00CF720A" w:rsidRDefault="00CF720A" w:rsidP="00CF720A">
            <w:r>
              <w:t>For the rest of 2016, suggested meeting on October 14 from 12 – 3p, and on November 18 from 10a – 12p.</w:t>
            </w:r>
          </w:p>
          <w:p w:rsidR="00CF720A" w:rsidRDefault="00CF720A" w:rsidP="00CF720A"/>
        </w:tc>
        <w:tc>
          <w:tcPr>
            <w:tcW w:w="4772" w:type="dxa"/>
          </w:tcPr>
          <w:p w:rsidR="004E1056" w:rsidRDefault="00CF720A" w:rsidP="00746191">
            <w:pPr>
              <w:pStyle w:val="ListParagraph"/>
              <w:numPr>
                <w:ilvl w:val="0"/>
                <w:numId w:val="9"/>
              </w:numPr>
            </w:pPr>
            <w:r>
              <w:t>Send out another doodle poll for 2017 at the beginning of December</w:t>
            </w:r>
          </w:p>
          <w:p w:rsidR="00CF720A" w:rsidRDefault="00CF720A" w:rsidP="00CF720A">
            <w:pPr>
              <w:pStyle w:val="ListParagraph"/>
            </w:pPr>
          </w:p>
          <w:p w:rsidR="00CF720A" w:rsidRDefault="00CF720A" w:rsidP="00CF720A">
            <w:pPr>
              <w:pStyle w:val="ListParagraph"/>
              <w:numPr>
                <w:ilvl w:val="0"/>
                <w:numId w:val="9"/>
              </w:numPr>
            </w:pPr>
            <w:r>
              <w:t>Send out announcements for October and November meeting dates</w:t>
            </w:r>
          </w:p>
        </w:tc>
      </w:tr>
      <w:tr w:rsidR="00FA2ACB" w:rsidTr="00E243B4">
        <w:tc>
          <w:tcPr>
            <w:tcW w:w="2751" w:type="dxa"/>
          </w:tcPr>
          <w:p w:rsidR="00FA2ACB" w:rsidRDefault="00CF720A" w:rsidP="00FA2ACB">
            <w:r>
              <w:t>SIP Update</w:t>
            </w:r>
          </w:p>
          <w:p w:rsidR="00FA2ACB" w:rsidRDefault="00FA2ACB"/>
        </w:tc>
        <w:tc>
          <w:tcPr>
            <w:tcW w:w="5815" w:type="dxa"/>
          </w:tcPr>
          <w:p w:rsidR="004E1056" w:rsidRDefault="00CF720A" w:rsidP="00CF720A">
            <w:r>
              <w:t>Roadshows:</w:t>
            </w:r>
          </w:p>
          <w:p w:rsidR="00CF720A" w:rsidRDefault="00CF720A" w:rsidP="00CF720A">
            <w:pPr>
              <w:pStyle w:val="ListParagraph"/>
              <w:numPr>
                <w:ilvl w:val="0"/>
                <w:numId w:val="21"/>
              </w:numPr>
            </w:pPr>
            <w:r>
              <w:t xml:space="preserve">October 3 Salem workshop postponed due to lack of main speaker. </w:t>
            </w:r>
            <w:r w:rsidR="003C6D86">
              <w:t>There is still interest in the workshop, and Kate is working with Michael Polacek to reschedule</w:t>
            </w:r>
          </w:p>
          <w:p w:rsidR="003C6D86" w:rsidRDefault="003C6D86" w:rsidP="00CF720A">
            <w:pPr>
              <w:pStyle w:val="ListParagraph"/>
              <w:numPr>
                <w:ilvl w:val="0"/>
                <w:numId w:val="21"/>
              </w:numPr>
            </w:pPr>
            <w:r>
              <w:t>November 9 Coos Bay workshop taking place. Ericka Waidley from Linfield College will be the main speaker</w:t>
            </w:r>
          </w:p>
          <w:p w:rsidR="003C6D86" w:rsidRDefault="003C6D86" w:rsidP="003C6D86"/>
          <w:p w:rsidR="003C6D86" w:rsidRDefault="003C6D86" w:rsidP="003C6D86">
            <w:r>
              <w:t>Survey:</w:t>
            </w:r>
          </w:p>
          <w:p w:rsidR="003C6D86" w:rsidRDefault="003C6D86" w:rsidP="003C6D86">
            <w:pPr>
              <w:pStyle w:val="ListParagraph"/>
              <w:numPr>
                <w:ilvl w:val="0"/>
                <w:numId w:val="22"/>
              </w:numPr>
            </w:pPr>
            <w:r>
              <w:t xml:space="preserve">There are currently 139 RNs in the database. </w:t>
            </w:r>
          </w:p>
          <w:p w:rsidR="003C6D86" w:rsidRDefault="003C6D86" w:rsidP="003C6D86">
            <w:pPr>
              <w:pStyle w:val="ListParagraph"/>
              <w:numPr>
                <w:ilvl w:val="0"/>
                <w:numId w:val="22"/>
              </w:numPr>
            </w:pPr>
            <w:r>
              <w:t xml:space="preserve">Kate is collecting information on all board members, not just RNs. </w:t>
            </w:r>
          </w:p>
          <w:p w:rsidR="003C6D86" w:rsidRDefault="003C6D86" w:rsidP="003C6D86"/>
          <w:p w:rsidR="003C6D86" w:rsidRDefault="003C6D86" w:rsidP="003C6D86">
            <w:r>
              <w:lastRenderedPageBreak/>
              <w:t>Toolkit:</w:t>
            </w:r>
          </w:p>
          <w:p w:rsidR="003C6D86" w:rsidRDefault="003C6D86" w:rsidP="003C6D86">
            <w:pPr>
              <w:pStyle w:val="ListParagraph"/>
              <w:numPr>
                <w:ilvl w:val="0"/>
                <w:numId w:val="23"/>
              </w:numPr>
            </w:pPr>
            <w:r>
              <w:t xml:space="preserve">RFPs have been sent to web designers for the toolkit. </w:t>
            </w:r>
          </w:p>
          <w:p w:rsidR="003C6D86" w:rsidRDefault="003C6D86" w:rsidP="003C6D86">
            <w:pPr>
              <w:pStyle w:val="ListParagraph"/>
              <w:numPr>
                <w:ilvl w:val="0"/>
                <w:numId w:val="23"/>
              </w:numPr>
            </w:pPr>
            <w:r>
              <w:t>Hoping to have a beta version launched before the November 9</w:t>
            </w:r>
            <w:r w:rsidRPr="003C6D86">
              <w:rPr>
                <w:vertAlign w:val="superscript"/>
              </w:rPr>
              <w:t>th</w:t>
            </w:r>
            <w:r>
              <w:t xml:space="preserve"> workshop</w:t>
            </w:r>
          </w:p>
          <w:p w:rsidR="003C6D86" w:rsidRDefault="003C6D86" w:rsidP="003C6D86"/>
          <w:p w:rsidR="003C6D86" w:rsidRDefault="003C6D86" w:rsidP="003C6D86">
            <w:r>
              <w:t>Discussion took place about what we plan to do with the data collected. Discussed data could be used to reach out regarding:</w:t>
            </w:r>
          </w:p>
          <w:p w:rsidR="003C6D86" w:rsidRDefault="003C6D86" w:rsidP="003C6D86">
            <w:pPr>
              <w:pStyle w:val="ListParagraph"/>
              <w:numPr>
                <w:ilvl w:val="0"/>
                <w:numId w:val="24"/>
              </w:numPr>
            </w:pPr>
            <w:r>
              <w:t>Opting into the OAC mailing list</w:t>
            </w:r>
          </w:p>
          <w:p w:rsidR="003C6D86" w:rsidRDefault="003C6D86" w:rsidP="003C6D86">
            <w:pPr>
              <w:pStyle w:val="ListParagraph"/>
              <w:numPr>
                <w:ilvl w:val="0"/>
                <w:numId w:val="24"/>
              </w:numPr>
            </w:pPr>
            <w:r>
              <w:t>Signing up on the NOBC site</w:t>
            </w:r>
          </w:p>
          <w:p w:rsidR="003C6D86" w:rsidRDefault="003C6D86" w:rsidP="003C6D86">
            <w:pPr>
              <w:pStyle w:val="ListParagraph"/>
              <w:numPr>
                <w:ilvl w:val="0"/>
                <w:numId w:val="24"/>
              </w:numPr>
            </w:pPr>
            <w:r>
              <w:t>Announcement about the toolkit</w:t>
            </w:r>
          </w:p>
          <w:p w:rsidR="003C6D86" w:rsidRDefault="003C6D86" w:rsidP="003C6D86"/>
          <w:p w:rsidR="003C6D86" w:rsidRDefault="003C6D86" w:rsidP="003C6D86">
            <w:r>
              <w:t>For future discussion/strategic planning:</w:t>
            </w:r>
          </w:p>
          <w:p w:rsidR="003C6D86" w:rsidRDefault="003C6D86" w:rsidP="003C6D86"/>
          <w:p w:rsidR="003C6D86" w:rsidRDefault="003C6D86" w:rsidP="003C6D86">
            <w:pPr>
              <w:pStyle w:val="ListParagraph"/>
              <w:numPr>
                <w:ilvl w:val="0"/>
                <w:numId w:val="25"/>
              </w:numPr>
            </w:pPr>
            <w:r>
              <w:t>What is the process/mechanism for keeping the data updated? How often should it be reviewed after the grant period is over?</w:t>
            </w:r>
          </w:p>
          <w:p w:rsidR="003C6D86" w:rsidRDefault="003C6D86" w:rsidP="003C6D86"/>
        </w:tc>
        <w:tc>
          <w:tcPr>
            <w:tcW w:w="4772" w:type="dxa"/>
          </w:tcPr>
          <w:p w:rsidR="00FA2ACB" w:rsidRDefault="001C0052" w:rsidP="001C0052">
            <w:pPr>
              <w:pStyle w:val="ListParagraph"/>
              <w:numPr>
                <w:ilvl w:val="0"/>
                <w:numId w:val="25"/>
              </w:numPr>
            </w:pPr>
            <w:r>
              <w:lastRenderedPageBreak/>
              <w:t>Informational Only</w:t>
            </w:r>
          </w:p>
        </w:tc>
      </w:tr>
      <w:tr w:rsidR="00ED5B70" w:rsidTr="00E243B4">
        <w:tc>
          <w:tcPr>
            <w:tcW w:w="2751" w:type="dxa"/>
          </w:tcPr>
          <w:p w:rsidR="0016709A" w:rsidRDefault="003C6D86" w:rsidP="00343448">
            <w:r>
              <w:t>Leadership</w:t>
            </w:r>
          </w:p>
        </w:tc>
        <w:tc>
          <w:tcPr>
            <w:tcW w:w="5815" w:type="dxa"/>
          </w:tcPr>
          <w:p w:rsidR="004E1056" w:rsidRDefault="003C6D86" w:rsidP="003C6D86">
            <w:pPr>
              <w:spacing w:after="240"/>
            </w:pPr>
            <w:r>
              <w:t>The Leadership Workgroup plans to hold a strategic planning session to help inform the Steering Committee’s upcoming planning.</w:t>
            </w:r>
          </w:p>
          <w:p w:rsidR="003C6D86" w:rsidRDefault="003C6D86" w:rsidP="003C6D86">
            <w:pPr>
              <w:spacing w:after="240"/>
            </w:pPr>
            <w:r>
              <w:t>Gladys will be stepping down as chair of the Leadership Workgroup by the end of the year. She requested her replacement be considered by the full Steering Committee.</w:t>
            </w:r>
          </w:p>
        </w:tc>
        <w:tc>
          <w:tcPr>
            <w:tcW w:w="4772" w:type="dxa"/>
          </w:tcPr>
          <w:p w:rsidR="00C10B19" w:rsidRDefault="003C6D86" w:rsidP="003C6D86">
            <w:pPr>
              <w:pStyle w:val="ListParagraph"/>
              <w:numPr>
                <w:ilvl w:val="0"/>
                <w:numId w:val="9"/>
              </w:numPr>
            </w:pPr>
            <w:r>
              <w:t>Encourage other workgroups to do the same</w:t>
            </w:r>
          </w:p>
          <w:p w:rsidR="00C10B19" w:rsidRDefault="00C10B19" w:rsidP="00C10B19"/>
          <w:p w:rsidR="00C10B19" w:rsidRDefault="00C10B19" w:rsidP="00C10B19"/>
          <w:p w:rsidR="00C10B19" w:rsidRDefault="00C10B19" w:rsidP="00C10B19"/>
          <w:p w:rsidR="00C10B19" w:rsidRDefault="00C10B19" w:rsidP="00C10B19"/>
          <w:p w:rsidR="00C10B19" w:rsidRDefault="00C10B19" w:rsidP="00C10B19"/>
          <w:p w:rsidR="00C10B19" w:rsidRDefault="00C10B19" w:rsidP="00C10B19"/>
          <w:p w:rsidR="00C10B19" w:rsidRDefault="00C10B19" w:rsidP="00C10B19"/>
          <w:p w:rsidR="00C10B19" w:rsidRDefault="00C10B19" w:rsidP="004E1056"/>
        </w:tc>
      </w:tr>
      <w:tr w:rsidR="00ED5B70" w:rsidTr="00E243B4">
        <w:tc>
          <w:tcPr>
            <w:tcW w:w="2751" w:type="dxa"/>
          </w:tcPr>
          <w:p w:rsidR="00ED5B70" w:rsidRDefault="003C6D86">
            <w:r>
              <w:t>Communications</w:t>
            </w:r>
          </w:p>
        </w:tc>
        <w:tc>
          <w:tcPr>
            <w:tcW w:w="5815" w:type="dxa"/>
          </w:tcPr>
          <w:p w:rsidR="00E243B4" w:rsidRDefault="000570DA" w:rsidP="003C6D86">
            <w:r>
              <w:t>An OAC Newsletter will be distributed by the end of September</w:t>
            </w:r>
          </w:p>
          <w:p w:rsidR="000570DA" w:rsidRDefault="000570DA" w:rsidP="003C6D86"/>
          <w:p w:rsidR="000570DA" w:rsidRDefault="000570DA" w:rsidP="003C6D86">
            <w:r>
              <w:t>The Communications Workgroup will send a letter promoting OAC’s Speaker’s Bureau in October</w:t>
            </w:r>
          </w:p>
          <w:p w:rsidR="000570DA" w:rsidRDefault="000570DA" w:rsidP="003C6D86"/>
          <w:p w:rsidR="000570DA" w:rsidRDefault="000570DA" w:rsidP="003C6D86">
            <w:r>
              <w:lastRenderedPageBreak/>
              <w:t>The OAC is going to be represented at many upcoming meetings including the OCN’s Annual Conference, the NPO Conference, and others.</w:t>
            </w:r>
          </w:p>
        </w:tc>
        <w:tc>
          <w:tcPr>
            <w:tcW w:w="4772" w:type="dxa"/>
          </w:tcPr>
          <w:p w:rsidR="001651AC" w:rsidRDefault="001C0052" w:rsidP="001C0052">
            <w:pPr>
              <w:pStyle w:val="ListParagraph"/>
              <w:numPr>
                <w:ilvl w:val="0"/>
                <w:numId w:val="9"/>
              </w:numPr>
            </w:pPr>
            <w:r>
              <w:lastRenderedPageBreak/>
              <w:t>Informational Only</w:t>
            </w:r>
          </w:p>
        </w:tc>
      </w:tr>
      <w:tr w:rsidR="0081476C" w:rsidTr="00E243B4">
        <w:tc>
          <w:tcPr>
            <w:tcW w:w="2751" w:type="dxa"/>
          </w:tcPr>
          <w:p w:rsidR="0081476C" w:rsidRDefault="000570DA">
            <w:r>
              <w:t>Education</w:t>
            </w:r>
          </w:p>
        </w:tc>
        <w:tc>
          <w:tcPr>
            <w:tcW w:w="5815" w:type="dxa"/>
          </w:tcPr>
          <w:p w:rsidR="001651AC" w:rsidRDefault="000570DA" w:rsidP="000570DA">
            <w:pPr>
              <w:spacing w:after="240"/>
            </w:pPr>
            <w:r>
              <w:t>The Education Workgroup has finished the RN to BSN video, which will be posted to the OAC page soon.</w:t>
            </w:r>
          </w:p>
          <w:p w:rsidR="000570DA" w:rsidRDefault="000570DA" w:rsidP="000570DA">
            <w:pPr>
              <w:spacing w:after="240"/>
            </w:pPr>
            <w:r>
              <w:t>Currently, the Education Workgroup is looking into the barriers for rural nurses to continue their education</w:t>
            </w:r>
          </w:p>
          <w:p w:rsidR="000570DA" w:rsidRDefault="000570DA" w:rsidP="000570DA">
            <w:pPr>
              <w:spacing w:after="240"/>
            </w:pPr>
            <w:r>
              <w:t>Dana planning to submit a manuscript for the NLN Call</w:t>
            </w:r>
          </w:p>
          <w:p w:rsidR="000570DA" w:rsidRDefault="000570DA" w:rsidP="000570DA">
            <w:pPr>
              <w:spacing w:after="240"/>
            </w:pPr>
            <w:r>
              <w:t xml:space="preserve">Discussion around increasing the number of doctoral-prepared nurses. </w:t>
            </w:r>
          </w:p>
        </w:tc>
        <w:tc>
          <w:tcPr>
            <w:tcW w:w="4772" w:type="dxa"/>
          </w:tcPr>
          <w:p w:rsidR="00A76E45" w:rsidRDefault="000570DA" w:rsidP="000570DA">
            <w:pPr>
              <w:pStyle w:val="ListParagraph"/>
              <w:numPr>
                <w:ilvl w:val="0"/>
                <w:numId w:val="9"/>
              </w:numPr>
            </w:pPr>
            <w:r>
              <w:t>Suggest reaching out to OAHHS about rural incentive programs</w:t>
            </w:r>
          </w:p>
          <w:p w:rsidR="000570DA" w:rsidRDefault="000570DA" w:rsidP="000570DA">
            <w:pPr>
              <w:pStyle w:val="ListParagraph"/>
              <w:numPr>
                <w:ilvl w:val="0"/>
                <w:numId w:val="9"/>
              </w:numPr>
            </w:pPr>
            <w:r>
              <w:t>Post RN to BSN Video to OAC and CFA websites</w:t>
            </w:r>
          </w:p>
          <w:p w:rsidR="000570DA" w:rsidRDefault="000570DA" w:rsidP="000570DA">
            <w:pPr>
              <w:pStyle w:val="ListParagraph"/>
              <w:numPr>
                <w:ilvl w:val="0"/>
                <w:numId w:val="9"/>
              </w:numPr>
            </w:pPr>
            <w:r>
              <w:t>Reach out to David Silva as a resource for increasing doctoral-prepared nurses</w:t>
            </w:r>
          </w:p>
        </w:tc>
      </w:tr>
      <w:tr w:rsidR="001651AC" w:rsidTr="00C87EDA">
        <w:trPr>
          <w:trHeight w:val="134"/>
        </w:trPr>
        <w:tc>
          <w:tcPr>
            <w:tcW w:w="2751" w:type="dxa"/>
          </w:tcPr>
          <w:p w:rsidR="001651AC" w:rsidRDefault="000570DA">
            <w:r>
              <w:t>Membership</w:t>
            </w:r>
          </w:p>
        </w:tc>
        <w:tc>
          <w:tcPr>
            <w:tcW w:w="5815" w:type="dxa"/>
          </w:tcPr>
          <w:p w:rsidR="001651AC" w:rsidRDefault="000570DA" w:rsidP="000570DA">
            <w:pPr>
              <w:spacing w:after="240"/>
            </w:pPr>
            <w:r>
              <w:t>David Silva has been voted in as a Steering Committee graduate student member</w:t>
            </w:r>
          </w:p>
          <w:p w:rsidR="000570DA" w:rsidRDefault="000570DA" w:rsidP="000570DA">
            <w:pPr>
              <w:spacing w:after="240"/>
            </w:pPr>
            <w:r>
              <w:t>The group also discussed the status of the undergraduate student position on the Steering Committee.</w:t>
            </w:r>
          </w:p>
        </w:tc>
        <w:tc>
          <w:tcPr>
            <w:tcW w:w="4772" w:type="dxa"/>
          </w:tcPr>
          <w:p w:rsidR="001651AC" w:rsidRDefault="000570DA" w:rsidP="001651AC">
            <w:pPr>
              <w:pStyle w:val="ListParagraph"/>
              <w:numPr>
                <w:ilvl w:val="0"/>
                <w:numId w:val="20"/>
              </w:numPr>
            </w:pPr>
            <w:r>
              <w:t>Still need to reach out to the Oregon Business Council</w:t>
            </w:r>
          </w:p>
        </w:tc>
      </w:tr>
      <w:tr w:rsidR="001651AC" w:rsidTr="00C87EDA">
        <w:trPr>
          <w:trHeight w:val="134"/>
        </w:trPr>
        <w:tc>
          <w:tcPr>
            <w:tcW w:w="2751" w:type="dxa"/>
          </w:tcPr>
          <w:p w:rsidR="001651AC" w:rsidRDefault="000570DA">
            <w:r>
              <w:t>Strategic Planning Prep</w:t>
            </w:r>
          </w:p>
        </w:tc>
        <w:tc>
          <w:tcPr>
            <w:tcW w:w="5815" w:type="dxa"/>
          </w:tcPr>
          <w:p w:rsidR="007D4B3C" w:rsidRDefault="000570DA" w:rsidP="000570DA">
            <w:pPr>
              <w:spacing w:after="240"/>
            </w:pPr>
            <w:r>
              <w:t xml:space="preserve">The October Steering Committee meeting will be dedicated to planning for the OAC’s work in 2017. </w:t>
            </w:r>
          </w:p>
          <w:p w:rsidR="000570DA" w:rsidRDefault="000570DA" w:rsidP="001C0052">
            <w:pPr>
              <w:spacing w:after="240"/>
            </w:pPr>
            <w:r>
              <w:t>Jana discussed how the current charter and mission of the OAC is heavily focused on the IOM Recommendations. She discussed the Culture of Health messages received at Campaign for Action events, and gave recommendations for the Steerin</w:t>
            </w:r>
            <w:r w:rsidR="001C0052">
              <w:t>g Committee to consider, namely r</w:t>
            </w:r>
            <w:r>
              <w:t>evision of the OAC charter and mission</w:t>
            </w:r>
            <w:r w:rsidR="001C0052">
              <w:t xml:space="preserve"> to more closely align with the Culture of Health.</w:t>
            </w:r>
          </w:p>
          <w:p w:rsidR="001C0052" w:rsidRDefault="001C0052" w:rsidP="001C0052">
            <w:pPr>
              <w:spacing w:after="240"/>
            </w:pPr>
            <w:r>
              <w:t>The group agreed it would be good to “rally around a cause” and discussed how ACES and other social determinants of health might influence the OAC’s work.</w:t>
            </w:r>
          </w:p>
        </w:tc>
        <w:tc>
          <w:tcPr>
            <w:tcW w:w="4772" w:type="dxa"/>
          </w:tcPr>
          <w:p w:rsidR="001C0052" w:rsidRDefault="001C0052" w:rsidP="001C0052">
            <w:pPr>
              <w:pStyle w:val="ListParagraph"/>
              <w:numPr>
                <w:ilvl w:val="0"/>
                <w:numId w:val="20"/>
              </w:numPr>
            </w:pPr>
            <w:r>
              <w:t>Prior to October meeting, send out to the full committee:</w:t>
            </w:r>
          </w:p>
          <w:p w:rsidR="001C0052" w:rsidRDefault="001C0052" w:rsidP="001C0052">
            <w:pPr>
              <w:pStyle w:val="ListParagraph"/>
            </w:pPr>
            <w:r>
              <w:t>-Demographics of Oregon</w:t>
            </w:r>
          </w:p>
          <w:p w:rsidR="001C0052" w:rsidRDefault="001C0052" w:rsidP="001C0052">
            <w:pPr>
              <w:pStyle w:val="ListParagraph"/>
            </w:pPr>
            <w:r>
              <w:t>-OAC Charter and Mission</w:t>
            </w:r>
          </w:p>
          <w:p w:rsidR="001C0052" w:rsidRDefault="001C0052" w:rsidP="001C0052">
            <w:pPr>
              <w:pStyle w:val="ListParagraph"/>
            </w:pPr>
            <w:r>
              <w:t>-Information about Culture of Health</w:t>
            </w:r>
          </w:p>
        </w:tc>
      </w:tr>
      <w:tr w:rsidR="00DE6BD4" w:rsidTr="00C87EDA">
        <w:trPr>
          <w:trHeight w:val="134"/>
        </w:trPr>
        <w:tc>
          <w:tcPr>
            <w:tcW w:w="2751" w:type="dxa"/>
          </w:tcPr>
          <w:p w:rsidR="00DE6BD4" w:rsidRDefault="00C87EDA">
            <w:r>
              <w:lastRenderedPageBreak/>
              <w:t>Next meeting</w:t>
            </w:r>
          </w:p>
        </w:tc>
        <w:tc>
          <w:tcPr>
            <w:tcW w:w="5815" w:type="dxa"/>
          </w:tcPr>
          <w:p w:rsidR="00C87EDA" w:rsidRDefault="001C0052" w:rsidP="0083226E">
            <w:pPr>
              <w:pStyle w:val="ListParagraph"/>
              <w:numPr>
                <w:ilvl w:val="0"/>
                <w:numId w:val="20"/>
              </w:numPr>
              <w:spacing w:after="240"/>
            </w:pPr>
            <w:r>
              <w:t>October 14, 12p – 3p; location TBA</w:t>
            </w:r>
          </w:p>
          <w:p w:rsidR="0016709A" w:rsidRDefault="0016709A" w:rsidP="0016709A">
            <w:pPr>
              <w:pStyle w:val="ListParagraph"/>
              <w:spacing w:after="240"/>
            </w:pPr>
          </w:p>
        </w:tc>
        <w:tc>
          <w:tcPr>
            <w:tcW w:w="4772" w:type="dxa"/>
          </w:tcPr>
          <w:p w:rsidR="00A76E45" w:rsidRDefault="00A76E45" w:rsidP="001C0052">
            <w:bookmarkStart w:id="0" w:name="_GoBack"/>
            <w:bookmarkEnd w:id="0"/>
          </w:p>
        </w:tc>
      </w:tr>
    </w:tbl>
    <w:p w:rsidR="007F5968" w:rsidRDefault="007F5968"/>
    <w:sectPr w:rsidR="007F5968" w:rsidSect="00CF720A">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E48" w:rsidRDefault="00266E48" w:rsidP="00682DB2">
      <w:pPr>
        <w:spacing w:after="0" w:line="240" w:lineRule="auto"/>
      </w:pPr>
      <w:r>
        <w:separator/>
      </w:r>
    </w:p>
  </w:endnote>
  <w:endnote w:type="continuationSeparator" w:id="0">
    <w:p w:rsidR="00266E48" w:rsidRDefault="00266E48" w:rsidP="0068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357234"/>
      <w:docPartObj>
        <w:docPartGallery w:val="Page Numbers (Bottom of Page)"/>
        <w:docPartUnique/>
      </w:docPartObj>
    </w:sdtPr>
    <w:sdtEndPr>
      <w:rPr>
        <w:noProof/>
      </w:rPr>
    </w:sdtEndPr>
    <w:sdtContent>
      <w:p w:rsidR="00682DB2" w:rsidRDefault="00682DB2" w:rsidP="00682DB2">
        <w:pPr>
          <w:pStyle w:val="Footer"/>
          <w:jc w:val="center"/>
        </w:pPr>
        <w:r>
          <w:fldChar w:fldCharType="begin"/>
        </w:r>
        <w:r>
          <w:instrText xml:space="preserve"> PAGE   \* MERGEFORMAT </w:instrText>
        </w:r>
        <w:r>
          <w:fldChar w:fldCharType="separate"/>
        </w:r>
        <w:r w:rsidR="001C0052">
          <w:rPr>
            <w:noProof/>
          </w:rPr>
          <w:t>4</w:t>
        </w:r>
        <w:r>
          <w:rPr>
            <w:noProof/>
          </w:rPr>
          <w:fldChar w:fldCharType="end"/>
        </w:r>
      </w:p>
    </w:sdtContent>
  </w:sdt>
  <w:p w:rsidR="00682DB2" w:rsidRDefault="00682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E48" w:rsidRDefault="00266E48" w:rsidP="00682DB2">
      <w:pPr>
        <w:spacing w:after="0" w:line="240" w:lineRule="auto"/>
      </w:pPr>
      <w:r>
        <w:separator/>
      </w:r>
    </w:p>
  </w:footnote>
  <w:footnote w:type="continuationSeparator" w:id="0">
    <w:p w:rsidR="00266E48" w:rsidRDefault="00266E48" w:rsidP="00682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81D"/>
    <w:multiLevelType w:val="hybridMultilevel"/>
    <w:tmpl w:val="101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C106B"/>
    <w:multiLevelType w:val="hybridMultilevel"/>
    <w:tmpl w:val="17A2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1089C"/>
    <w:multiLevelType w:val="hybridMultilevel"/>
    <w:tmpl w:val="DAF4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23EC2"/>
    <w:multiLevelType w:val="hybridMultilevel"/>
    <w:tmpl w:val="AD2AB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3705F"/>
    <w:multiLevelType w:val="hybridMultilevel"/>
    <w:tmpl w:val="D4E86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109A0"/>
    <w:multiLevelType w:val="hybridMultilevel"/>
    <w:tmpl w:val="EC6A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F6359"/>
    <w:multiLevelType w:val="hybridMultilevel"/>
    <w:tmpl w:val="1564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51CC1"/>
    <w:multiLevelType w:val="hybridMultilevel"/>
    <w:tmpl w:val="8C8E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8175C"/>
    <w:multiLevelType w:val="hybridMultilevel"/>
    <w:tmpl w:val="27E25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D5283"/>
    <w:multiLevelType w:val="hybridMultilevel"/>
    <w:tmpl w:val="5A5E3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8E43B3"/>
    <w:multiLevelType w:val="hybridMultilevel"/>
    <w:tmpl w:val="DD663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D3780"/>
    <w:multiLevelType w:val="hybridMultilevel"/>
    <w:tmpl w:val="796EC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B4F31"/>
    <w:multiLevelType w:val="hybridMultilevel"/>
    <w:tmpl w:val="0AD0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A5884"/>
    <w:multiLevelType w:val="hybridMultilevel"/>
    <w:tmpl w:val="D05C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53538"/>
    <w:multiLevelType w:val="hybridMultilevel"/>
    <w:tmpl w:val="E184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C50B2"/>
    <w:multiLevelType w:val="hybridMultilevel"/>
    <w:tmpl w:val="4830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A4F81"/>
    <w:multiLevelType w:val="hybridMultilevel"/>
    <w:tmpl w:val="65968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F6D3B"/>
    <w:multiLevelType w:val="hybridMultilevel"/>
    <w:tmpl w:val="B106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684421"/>
    <w:multiLevelType w:val="hybridMultilevel"/>
    <w:tmpl w:val="DB10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A0EBF"/>
    <w:multiLevelType w:val="hybridMultilevel"/>
    <w:tmpl w:val="6462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33AE4"/>
    <w:multiLevelType w:val="hybridMultilevel"/>
    <w:tmpl w:val="CBFC4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83245"/>
    <w:multiLevelType w:val="hybridMultilevel"/>
    <w:tmpl w:val="65A6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C046C"/>
    <w:multiLevelType w:val="hybridMultilevel"/>
    <w:tmpl w:val="A54C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E2984"/>
    <w:multiLevelType w:val="hybridMultilevel"/>
    <w:tmpl w:val="E260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96BAC"/>
    <w:multiLevelType w:val="hybridMultilevel"/>
    <w:tmpl w:val="01CA2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F1362"/>
    <w:multiLevelType w:val="hybridMultilevel"/>
    <w:tmpl w:val="AEA8E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0"/>
  </w:num>
  <w:num w:numId="3">
    <w:abstractNumId w:val="3"/>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8"/>
  </w:num>
  <w:num w:numId="8">
    <w:abstractNumId w:val="0"/>
  </w:num>
  <w:num w:numId="9">
    <w:abstractNumId w:val="8"/>
  </w:num>
  <w:num w:numId="10">
    <w:abstractNumId w:val="13"/>
  </w:num>
  <w:num w:numId="11">
    <w:abstractNumId w:val="15"/>
  </w:num>
  <w:num w:numId="12">
    <w:abstractNumId w:val="7"/>
  </w:num>
  <w:num w:numId="13">
    <w:abstractNumId w:val="23"/>
  </w:num>
  <w:num w:numId="14">
    <w:abstractNumId w:val="17"/>
  </w:num>
  <w:num w:numId="15">
    <w:abstractNumId w:val="6"/>
  </w:num>
  <w:num w:numId="16">
    <w:abstractNumId w:val="16"/>
  </w:num>
  <w:num w:numId="17">
    <w:abstractNumId w:val="5"/>
  </w:num>
  <w:num w:numId="18">
    <w:abstractNumId w:val="24"/>
  </w:num>
  <w:num w:numId="19">
    <w:abstractNumId w:val="20"/>
  </w:num>
  <w:num w:numId="20">
    <w:abstractNumId w:val="4"/>
  </w:num>
  <w:num w:numId="21">
    <w:abstractNumId w:val="2"/>
  </w:num>
  <w:num w:numId="22">
    <w:abstractNumId w:val="14"/>
  </w:num>
  <w:num w:numId="23">
    <w:abstractNumId w:val="21"/>
  </w:num>
  <w:num w:numId="24">
    <w:abstractNumId w:val="19"/>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4F"/>
    <w:rsid w:val="000570DA"/>
    <w:rsid w:val="00085AD6"/>
    <w:rsid w:val="000A60E8"/>
    <w:rsid w:val="001651AC"/>
    <w:rsid w:val="0016709A"/>
    <w:rsid w:val="001C0052"/>
    <w:rsid w:val="001C0BFB"/>
    <w:rsid w:val="00266E48"/>
    <w:rsid w:val="00286B92"/>
    <w:rsid w:val="002B115B"/>
    <w:rsid w:val="00343448"/>
    <w:rsid w:val="003A0431"/>
    <w:rsid w:val="003C0B07"/>
    <w:rsid w:val="003C4CFC"/>
    <w:rsid w:val="003C6D86"/>
    <w:rsid w:val="003D584F"/>
    <w:rsid w:val="004761C1"/>
    <w:rsid w:val="00481B73"/>
    <w:rsid w:val="004E1056"/>
    <w:rsid w:val="00525E0D"/>
    <w:rsid w:val="005650BE"/>
    <w:rsid w:val="00603BF2"/>
    <w:rsid w:val="00682DB2"/>
    <w:rsid w:val="007055FF"/>
    <w:rsid w:val="00746191"/>
    <w:rsid w:val="0076702F"/>
    <w:rsid w:val="00795A58"/>
    <w:rsid w:val="00795F75"/>
    <w:rsid w:val="007B78A3"/>
    <w:rsid w:val="007D39D6"/>
    <w:rsid w:val="007D4B3C"/>
    <w:rsid w:val="007F5968"/>
    <w:rsid w:val="008134DF"/>
    <w:rsid w:val="0081476C"/>
    <w:rsid w:val="0083226E"/>
    <w:rsid w:val="008703A1"/>
    <w:rsid w:val="008E2BF6"/>
    <w:rsid w:val="009256F0"/>
    <w:rsid w:val="00974647"/>
    <w:rsid w:val="00A76E45"/>
    <w:rsid w:val="00A8139F"/>
    <w:rsid w:val="00B34852"/>
    <w:rsid w:val="00C10B19"/>
    <w:rsid w:val="00C419C2"/>
    <w:rsid w:val="00C461CD"/>
    <w:rsid w:val="00C613D3"/>
    <w:rsid w:val="00C87EDA"/>
    <w:rsid w:val="00CB75F0"/>
    <w:rsid w:val="00CE712B"/>
    <w:rsid w:val="00CF720A"/>
    <w:rsid w:val="00D03168"/>
    <w:rsid w:val="00D140F5"/>
    <w:rsid w:val="00DD7A70"/>
    <w:rsid w:val="00DE6BD4"/>
    <w:rsid w:val="00E243B4"/>
    <w:rsid w:val="00E46DA9"/>
    <w:rsid w:val="00E5356C"/>
    <w:rsid w:val="00E6337E"/>
    <w:rsid w:val="00ED10F4"/>
    <w:rsid w:val="00ED5B70"/>
    <w:rsid w:val="00FA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A3A4"/>
  <w15:docId w15:val="{E9AC15DE-C3F0-4A0D-9EF5-EDDAAD7F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647"/>
    <w:pPr>
      <w:ind w:left="720"/>
      <w:contextualSpacing/>
    </w:pPr>
  </w:style>
  <w:style w:type="table" w:styleId="TableGrid">
    <w:name w:val="Table Grid"/>
    <w:basedOn w:val="TableNormal"/>
    <w:uiPriority w:val="59"/>
    <w:rsid w:val="00ED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2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DB2"/>
  </w:style>
  <w:style w:type="paragraph" w:styleId="Footer">
    <w:name w:val="footer"/>
    <w:basedOn w:val="Normal"/>
    <w:link w:val="FooterChar"/>
    <w:uiPriority w:val="99"/>
    <w:unhideWhenUsed/>
    <w:rsid w:val="00682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DB2"/>
  </w:style>
  <w:style w:type="paragraph" w:styleId="BalloonText">
    <w:name w:val="Balloon Text"/>
    <w:basedOn w:val="Normal"/>
    <w:link w:val="BalloonTextChar"/>
    <w:uiPriority w:val="99"/>
    <w:semiHidden/>
    <w:unhideWhenUsed/>
    <w:rsid w:val="0008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D6"/>
    <w:rPr>
      <w:rFonts w:ascii="Tahoma" w:hAnsi="Tahoma" w:cs="Tahoma"/>
      <w:sz w:val="16"/>
      <w:szCs w:val="16"/>
    </w:rPr>
  </w:style>
  <w:style w:type="character" w:styleId="Hyperlink">
    <w:name w:val="Hyperlink"/>
    <w:basedOn w:val="DefaultParagraphFont"/>
    <w:uiPriority w:val="99"/>
    <w:semiHidden/>
    <w:unhideWhenUsed/>
    <w:rsid w:val="00E243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00616">
      <w:bodyDiv w:val="1"/>
      <w:marLeft w:val="0"/>
      <w:marRight w:val="0"/>
      <w:marTop w:val="0"/>
      <w:marBottom w:val="0"/>
      <w:divBdr>
        <w:top w:val="none" w:sz="0" w:space="0" w:color="auto"/>
        <w:left w:val="none" w:sz="0" w:space="0" w:color="auto"/>
        <w:bottom w:val="none" w:sz="0" w:space="0" w:color="auto"/>
        <w:right w:val="none" w:sz="0" w:space="0" w:color="auto"/>
      </w:divBdr>
    </w:div>
    <w:div w:id="1098672220">
      <w:bodyDiv w:val="1"/>
      <w:marLeft w:val="0"/>
      <w:marRight w:val="0"/>
      <w:marTop w:val="0"/>
      <w:marBottom w:val="0"/>
      <w:divBdr>
        <w:top w:val="none" w:sz="0" w:space="0" w:color="auto"/>
        <w:left w:val="none" w:sz="0" w:space="0" w:color="auto"/>
        <w:bottom w:val="none" w:sz="0" w:space="0" w:color="auto"/>
        <w:right w:val="none" w:sz="0" w:space="0" w:color="auto"/>
      </w:divBdr>
    </w:div>
    <w:div w:id="120887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2829-33CF-4C7B-824F-D7E35252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Bjarnason</dc:creator>
  <cp:lastModifiedBy>Bitton, Jana</cp:lastModifiedBy>
  <cp:revision>2</cp:revision>
  <cp:lastPrinted>2016-02-23T01:58:00Z</cp:lastPrinted>
  <dcterms:created xsi:type="dcterms:W3CDTF">2016-10-07T23:11:00Z</dcterms:created>
  <dcterms:modified xsi:type="dcterms:W3CDTF">2016-10-07T23:11:00Z</dcterms:modified>
</cp:coreProperties>
</file>