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4F" w:rsidRPr="00ED5B70" w:rsidRDefault="003D584F" w:rsidP="00ED5B70">
      <w:pPr>
        <w:spacing w:after="0" w:line="240" w:lineRule="auto"/>
        <w:rPr>
          <w:b/>
        </w:rPr>
      </w:pPr>
      <w:r w:rsidRPr="00ED5B70">
        <w:rPr>
          <w:b/>
        </w:rPr>
        <w:t>Oregon Action Coalition</w:t>
      </w:r>
      <w:r w:rsidR="00ED5B70" w:rsidRPr="00ED5B70">
        <w:rPr>
          <w:b/>
        </w:rPr>
        <w:t xml:space="preserve"> Minutes</w:t>
      </w:r>
    </w:p>
    <w:p w:rsidR="003D584F" w:rsidRPr="00ED5B70" w:rsidRDefault="003D584F" w:rsidP="00ED5B70">
      <w:pPr>
        <w:spacing w:after="0" w:line="240" w:lineRule="auto"/>
        <w:rPr>
          <w:b/>
        </w:rPr>
      </w:pPr>
      <w:r w:rsidRPr="00ED5B70">
        <w:rPr>
          <w:b/>
        </w:rPr>
        <w:t>Communication Workgroup</w:t>
      </w:r>
    </w:p>
    <w:p w:rsidR="003D584F" w:rsidRPr="00ED5B70" w:rsidRDefault="00CC10C7" w:rsidP="00ED5B70">
      <w:pPr>
        <w:spacing w:after="0" w:line="240" w:lineRule="auto"/>
        <w:rPr>
          <w:b/>
        </w:rPr>
      </w:pPr>
      <w:r>
        <w:rPr>
          <w:b/>
        </w:rPr>
        <w:t>August 18, 2015</w:t>
      </w:r>
    </w:p>
    <w:p w:rsidR="00085AD6" w:rsidRDefault="00085AD6" w:rsidP="00ED5B70">
      <w:pPr>
        <w:spacing w:after="0" w:line="240" w:lineRule="auto"/>
      </w:pPr>
    </w:p>
    <w:p w:rsidR="00974647" w:rsidRDefault="00085AD6" w:rsidP="00ED5B70">
      <w:pPr>
        <w:spacing w:after="0" w:line="240" w:lineRule="auto"/>
      </w:pPr>
      <w:r>
        <w:t>Present</w:t>
      </w:r>
    </w:p>
    <w:p w:rsidR="00E6337E" w:rsidRDefault="00ED5B70" w:rsidP="00E6337E">
      <w:pPr>
        <w:spacing w:after="0" w:line="240" w:lineRule="auto"/>
      </w:pPr>
      <w:r>
        <w:t>D</w:t>
      </w:r>
      <w:r w:rsidR="00974647">
        <w:t>ana Bjarnason</w:t>
      </w:r>
      <w:r w:rsidR="00974647">
        <w:tab/>
      </w:r>
      <w:r w:rsidR="00ED10F4">
        <w:tab/>
      </w:r>
      <w:r w:rsidR="00E6337E">
        <w:t xml:space="preserve">  </w:t>
      </w:r>
      <w:r w:rsidR="00E6337E">
        <w:tab/>
      </w:r>
      <w:r w:rsidR="00CC10C7">
        <w:t>Carl Brown</w:t>
      </w:r>
      <w:r w:rsidR="00ED10F4">
        <w:tab/>
      </w:r>
    </w:p>
    <w:p w:rsidR="00ED10F4" w:rsidRDefault="008E2BF6" w:rsidP="00E6337E">
      <w:pPr>
        <w:spacing w:after="0" w:line="240" w:lineRule="auto"/>
      </w:pPr>
      <w:r>
        <w:t>Christine Woolsey</w:t>
      </w:r>
      <w:r w:rsidR="00ED10F4">
        <w:tab/>
      </w:r>
      <w:r w:rsidR="00E6337E">
        <w:tab/>
        <w:t>Judith Ulibarri</w:t>
      </w:r>
    </w:p>
    <w:p w:rsidR="00FA2ACB" w:rsidRDefault="00CC10C7" w:rsidP="00ED5B70">
      <w:pPr>
        <w:spacing w:after="0" w:line="240" w:lineRule="auto"/>
      </w:pPr>
      <w:r>
        <w:t>Susan Bakewell-Sachs</w:t>
      </w:r>
      <w:r>
        <w:tab/>
      </w:r>
    </w:p>
    <w:p w:rsidR="00CC10C7" w:rsidRDefault="00CC10C7" w:rsidP="00974647">
      <w:pPr>
        <w:spacing w:after="0" w:line="240" w:lineRule="auto"/>
      </w:pPr>
    </w:p>
    <w:p w:rsidR="00ED5B70" w:rsidRDefault="00795F75" w:rsidP="00974647">
      <w:pPr>
        <w:spacing w:after="0" w:line="240" w:lineRule="auto"/>
      </w:pPr>
      <w:r>
        <w:t>Unable to attend</w:t>
      </w:r>
    </w:p>
    <w:p w:rsidR="00E6337E" w:rsidRDefault="00CC10C7" w:rsidP="00E6337E">
      <w:pPr>
        <w:spacing w:after="0" w:line="240" w:lineRule="auto"/>
      </w:pPr>
      <w:r>
        <w:t>Jana Bitton</w:t>
      </w:r>
      <w:r w:rsidR="00E6337E">
        <w:tab/>
      </w:r>
      <w:r w:rsidR="00E6337E">
        <w:tab/>
      </w:r>
    </w:p>
    <w:p w:rsidR="00E6337E" w:rsidRDefault="00E6337E" w:rsidP="00E6337E">
      <w:pPr>
        <w:spacing w:after="0" w:line="240" w:lineRule="auto"/>
      </w:pPr>
      <w:r>
        <w:t>Rachel Richmond</w:t>
      </w:r>
      <w:r>
        <w:tab/>
      </w:r>
      <w:r>
        <w:tab/>
      </w:r>
    </w:p>
    <w:p w:rsidR="00974647" w:rsidRDefault="00974647" w:rsidP="00974647">
      <w:pPr>
        <w:spacing w:after="0" w:line="240" w:lineRule="auto"/>
      </w:pPr>
    </w:p>
    <w:tbl>
      <w:tblPr>
        <w:tblStyle w:val="TableGrid"/>
        <w:tblW w:w="13338" w:type="dxa"/>
        <w:tblLook w:val="04A0" w:firstRow="1" w:lastRow="0" w:firstColumn="1" w:lastColumn="0" w:noHBand="0" w:noVBand="1"/>
      </w:tblPr>
      <w:tblGrid>
        <w:gridCol w:w="2808"/>
        <w:gridCol w:w="5670"/>
        <w:gridCol w:w="4860"/>
      </w:tblGrid>
      <w:tr w:rsidR="00953B89" w:rsidRPr="00953B89" w:rsidTr="00ED10F4">
        <w:tc>
          <w:tcPr>
            <w:tcW w:w="2808" w:type="dxa"/>
          </w:tcPr>
          <w:p w:rsidR="00ED5B70" w:rsidRPr="00953B89" w:rsidRDefault="00ED5B70">
            <w:pPr>
              <w:rPr>
                <w:color w:val="4D4D4D"/>
              </w:rPr>
            </w:pPr>
            <w:r w:rsidRPr="00953B89">
              <w:rPr>
                <w:color w:val="4D4D4D"/>
              </w:rPr>
              <w:t>Topic</w:t>
            </w:r>
          </w:p>
        </w:tc>
        <w:tc>
          <w:tcPr>
            <w:tcW w:w="5670" w:type="dxa"/>
          </w:tcPr>
          <w:p w:rsidR="00ED5B70" w:rsidRPr="00953B89" w:rsidRDefault="00ED5B70">
            <w:pPr>
              <w:rPr>
                <w:color w:val="4D4D4D"/>
              </w:rPr>
            </w:pPr>
            <w:r w:rsidRPr="00953B89">
              <w:rPr>
                <w:color w:val="4D4D4D"/>
              </w:rPr>
              <w:t>Discussion</w:t>
            </w:r>
          </w:p>
        </w:tc>
        <w:tc>
          <w:tcPr>
            <w:tcW w:w="4860" w:type="dxa"/>
          </w:tcPr>
          <w:p w:rsidR="00ED5B70" w:rsidRPr="00953B89" w:rsidRDefault="00ED5B70">
            <w:pPr>
              <w:rPr>
                <w:color w:val="4D4D4D"/>
              </w:rPr>
            </w:pPr>
            <w:r w:rsidRPr="00953B89">
              <w:rPr>
                <w:color w:val="4D4D4D"/>
              </w:rPr>
              <w:t>Action</w:t>
            </w:r>
          </w:p>
        </w:tc>
      </w:tr>
      <w:tr w:rsidR="00953B89" w:rsidRPr="00953B89" w:rsidTr="00ED10F4">
        <w:tc>
          <w:tcPr>
            <w:tcW w:w="2808" w:type="dxa"/>
          </w:tcPr>
          <w:p w:rsidR="00FA2ACB" w:rsidRPr="00953B89" w:rsidRDefault="00ED10F4" w:rsidP="00FA2ACB">
            <w:pPr>
              <w:rPr>
                <w:color w:val="4D4D4D"/>
              </w:rPr>
            </w:pPr>
            <w:r w:rsidRPr="00953B89">
              <w:rPr>
                <w:color w:val="4D4D4D"/>
              </w:rPr>
              <w:t>Update from the 0</w:t>
            </w:r>
            <w:r w:rsidR="008E2BF6" w:rsidRPr="00953B89">
              <w:rPr>
                <w:color w:val="4D4D4D"/>
              </w:rPr>
              <w:t>7</w:t>
            </w:r>
            <w:r w:rsidR="00E6337E" w:rsidRPr="00953B89">
              <w:rPr>
                <w:color w:val="4D4D4D"/>
              </w:rPr>
              <w:t>-1</w:t>
            </w:r>
            <w:r w:rsidR="008E2BF6" w:rsidRPr="00953B89">
              <w:rPr>
                <w:color w:val="4D4D4D"/>
              </w:rPr>
              <w:t>7</w:t>
            </w:r>
            <w:r w:rsidRPr="00953B89">
              <w:rPr>
                <w:color w:val="4D4D4D"/>
              </w:rPr>
              <w:t>-1</w:t>
            </w:r>
            <w:r w:rsidR="00E6337E" w:rsidRPr="00953B89">
              <w:rPr>
                <w:color w:val="4D4D4D"/>
              </w:rPr>
              <w:t>5</w:t>
            </w:r>
            <w:r w:rsidRPr="00953B89">
              <w:rPr>
                <w:color w:val="4D4D4D"/>
              </w:rPr>
              <w:t xml:space="preserve"> OAC Steering Committee</w:t>
            </w:r>
          </w:p>
          <w:p w:rsidR="00FA2ACB" w:rsidRPr="00953B89" w:rsidRDefault="00FA2ACB">
            <w:pPr>
              <w:rPr>
                <w:color w:val="4D4D4D"/>
              </w:rPr>
            </w:pPr>
          </w:p>
        </w:tc>
        <w:tc>
          <w:tcPr>
            <w:tcW w:w="5670" w:type="dxa"/>
          </w:tcPr>
          <w:p w:rsidR="00CE712B" w:rsidRPr="00953B89" w:rsidRDefault="00CC10C7" w:rsidP="00CC10C7">
            <w:pPr>
              <w:rPr>
                <w:color w:val="4D4D4D"/>
              </w:rPr>
            </w:pPr>
            <w:r w:rsidRPr="00953B89">
              <w:rPr>
                <w:b/>
                <w:bCs/>
                <w:color w:val="4D4D4D"/>
              </w:rPr>
              <w:t>SIP Grant Update:</w:t>
            </w:r>
            <w:r w:rsidRPr="00953B89">
              <w:rPr>
                <w:color w:val="4D4D4D"/>
              </w:rPr>
              <w:t xml:space="preserve">  RWJF accepted OCN’s offer to leverage Jana’s time </w:t>
            </w:r>
            <w:r w:rsidRPr="00953B89">
              <w:rPr>
                <w:color w:val="4D4D4D"/>
              </w:rPr>
              <w:t xml:space="preserve">(as approved by the OCN board) </w:t>
            </w:r>
            <w:r w:rsidRPr="00953B89">
              <w:rPr>
                <w:color w:val="4D4D4D"/>
              </w:rPr>
              <w:t>as matching funds for the SIP grant.  By using that time, and combining it with financial donations from OHSU, OHSU-School of Nursing, Legacy Health Systems, OCN and Dana B., the OAC now has $73,000 in matching funds.  The grant budget is being revised ask for $146,000 from RWJF.  OAC will be informed no later than the end of September if the grant is awarded. Funds are being requested for collateral marketing materials and website u</w:t>
            </w:r>
            <w:r w:rsidRPr="00953B89">
              <w:rPr>
                <w:color w:val="4D4D4D"/>
              </w:rPr>
              <w:t xml:space="preserve">pdates around nurses on boards resulting in areas of opportunity for the Communication Workgroup. </w:t>
            </w:r>
            <w:r w:rsidRPr="00953B89">
              <w:rPr>
                <w:color w:val="4D4D4D"/>
              </w:rPr>
              <w:t xml:space="preserve"> </w:t>
            </w:r>
          </w:p>
          <w:p w:rsidR="00953B89" w:rsidRPr="00953B89" w:rsidRDefault="00953B89" w:rsidP="00CC10C7">
            <w:pPr>
              <w:rPr>
                <w:color w:val="4D4D4D"/>
              </w:rPr>
            </w:pPr>
          </w:p>
          <w:p w:rsidR="00953B89" w:rsidRPr="00953B89" w:rsidRDefault="00641C19" w:rsidP="00CC10C7">
            <w:pPr>
              <w:rPr>
                <w:color w:val="4D4D4D"/>
              </w:rPr>
            </w:pPr>
            <w:r w:rsidRPr="00953B89">
              <w:rPr>
                <w:b/>
                <w:color w:val="4D4D4D"/>
              </w:rPr>
              <w:t>Crosswalk Update</w:t>
            </w:r>
            <w:r w:rsidRPr="00953B89">
              <w:rPr>
                <w:color w:val="4D4D4D"/>
              </w:rPr>
              <w:t>: Susan reported no further information about the results of the survey however does not think there was good response</w:t>
            </w:r>
            <w:r>
              <w:rPr>
                <w:color w:val="4D4D4D"/>
              </w:rPr>
              <w:t xml:space="preserve"> to it</w:t>
            </w:r>
            <w:r w:rsidRPr="00953B89">
              <w:rPr>
                <w:color w:val="4D4D4D"/>
              </w:rPr>
              <w:t xml:space="preserve">. </w:t>
            </w:r>
          </w:p>
          <w:p w:rsidR="00953B89" w:rsidRPr="00953B89" w:rsidRDefault="00953B89" w:rsidP="00CC10C7">
            <w:pPr>
              <w:rPr>
                <w:color w:val="4D4D4D"/>
              </w:rPr>
            </w:pPr>
          </w:p>
          <w:p w:rsidR="00953B89" w:rsidRPr="00953B89" w:rsidRDefault="00953B89" w:rsidP="00CC10C7">
            <w:pPr>
              <w:rPr>
                <w:color w:val="4D4D4D"/>
              </w:rPr>
            </w:pPr>
          </w:p>
          <w:p w:rsidR="00953B89" w:rsidRPr="00953B89" w:rsidRDefault="00953B89" w:rsidP="00CC10C7">
            <w:pPr>
              <w:rPr>
                <w:color w:val="4D4D4D"/>
              </w:rPr>
            </w:pPr>
            <w:r w:rsidRPr="00953B89">
              <w:rPr>
                <w:color w:val="4D4D4D"/>
              </w:rPr>
              <w:t xml:space="preserve">This led to discussion about the need for the Communication Workgroup to develop a robust email distribution list for </w:t>
            </w:r>
            <w:r w:rsidRPr="00953B89">
              <w:rPr>
                <w:color w:val="4D4D4D"/>
              </w:rPr>
              <w:lastRenderedPageBreak/>
              <w:t>communicating with constituents.</w:t>
            </w:r>
          </w:p>
          <w:p w:rsidR="00CC10C7" w:rsidRPr="00953B89" w:rsidRDefault="00CC10C7" w:rsidP="00CC10C7">
            <w:pPr>
              <w:rPr>
                <w:color w:val="4D4D4D"/>
              </w:rPr>
            </w:pPr>
          </w:p>
        </w:tc>
        <w:tc>
          <w:tcPr>
            <w:tcW w:w="4860" w:type="dxa"/>
          </w:tcPr>
          <w:p w:rsidR="00FA2ACB" w:rsidRPr="00953B89" w:rsidRDefault="00ED10F4" w:rsidP="00CC10C7">
            <w:pPr>
              <w:pStyle w:val="ListParagraph"/>
              <w:numPr>
                <w:ilvl w:val="0"/>
                <w:numId w:val="9"/>
              </w:numPr>
              <w:rPr>
                <w:color w:val="4D4D4D"/>
              </w:rPr>
            </w:pPr>
            <w:r w:rsidRPr="00953B89">
              <w:rPr>
                <w:color w:val="4D4D4D"/>
              </w:rPr>
              <w:lastRenderedPageBreak/>
              <w:t>Information only.</w:t>
            </w: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rPr>
                <w:color w:val="4D4D4D"/>
              </w:rPr>
            </w:pPr>
          </w:p>
          <w:p w:rsidR="00953B89" w:rsidRPr="00953B89" w:rsidRDefault="00953B89" w:rsidP="00953B89">
            <w:pPr>
              <w:pStyle w:val="ListParagraph"/>
              <w:numPr>
                <w:ilvl w:val="0"/>
                <w:numId w:val="9"/>
              </w:numPr>
              <w:rPr>
                <w:color w:val="4D4D4D"/>
              </w:rPr>
            </w:pPr>
            <w:r w:rsidRPr="00953B89">
              <w:rPr>
                <w:color w:val="4D4D4D"/>
              </w:rPr>
              <w:t>Susan will connect with Jana and Tom to review current status and develop next steps. Dana volunteered to participate in this endeavor.</w:t>
            </w:r>
          </w:p>
          <w:p w:rsidR="00953B89" w:rsidRPr="00953B89" w:rsidRDefault="00953B89" w:rsidP="00953B89">
            <w:pPr>
              <w:rPr>
                <w:color w:val="4D4D4D"/>
              </w:rPr>
            </w:pPr>
          </w:p>
          <w:p w:rsidR="00953B89" w:rsidRPr="00953B89" w:rsidRDefault="00953B89" w:rsidP="00953B89">
            <w:pPr>
              <w:pStyle w:val="ListParagraph"/>
              <w:numPr>
                <w:ilvl w:val="0"/>
                <w:numId w:val="9"/>
              </w:numPr>
              <w:rPr>
                <w:color w:val="4D4D4D"/>
              </w:rPr>
            </w:pPr>
            <w:r w:rsidRPr="00953B89">
              <w:rPr>
                <w:color w:val="4D4D4D"/>
              </w:rPr>
              <w:t xml:space="preserve">Dana to discuss with Steering Committee regarding appropriate mechanisms for </w:t>
            </w:r>
            <w:r w:rsidRPr="00953B89">
              <w:rPr>
                <w:color w:val="4D4D4D"/>
              </w:rPr>
              <w:lastRenderedPageBreak/>
              <w:t>developing an OAC distribution list.</w:t>
            </w:r>
          </w:p>
        </w:tc>
      </w:tr>
      <w:tr w:rsidR="00953B89" w:rsidRPr="00953B89" w:rsidTr="00ED10F4">
        <w:tc>
          <w:tcPr>
            <w:tcW w:w="2808" w:type="dxa"/>
          </w:tcPr>
          <w:p w:rsidR="00ED5B70" w:rsidRPr="00953B89" w:rsidRDefault="008E2BF6">
            <w:pPr>
              <w:rPr>
                <w:color w:val="4D4D4D"/>
              </w:rPr>
            </w:pPr>
            <w:r w:rsidRPr="00953B89">
              <w:rPr>
                <w:color w:val="4D4D4D"/>
              </w:rPr>
              <w:lastRenderedPageBreak/>
              <w:t>Web Page</w:t>
            </w:r>
          </w:p>
        </w:tc>
        <w:tc>
          <w:tcPr>
            <w:tcW w:w="5670" w:type="dxa"/>
          </w:tcPr>
          <w:p w:rsidR="00C613D3" w:rsidRPr="00953B89" w:rsidRDefault="00CC10C7" w:rsidP="00CC10C7">
            <w:pPr>
              <w:rPr>
                <w:color w:val="4D4D4D"/>
              </w:rPr>
            </w:pPr>
            <w:r w:rsidRPr="00953B89">
              <w:rPr>
                <w:b/>
                <w:bCs/>
                <w:color w:val="4D4D4D"/>
              </w:rPr>
              <w:t>OAC Web Page</w:t>
            </w:r>
            <w:r w:rsidRPr="00953B89">
              <w:rPr>
                <w:color w:val="4D4D4D"/>
              </w:rPr>
              <w:t xml:space="preserve"> Update: The History, Charter, and PowerPoint are posted to the OAC webpage.  </w:t>
            </w:r>
            <w:hyperlink r:id="rId9" w:history="1">
              <w:r w:rsidRPr="00953B89">
                <w:rPr>
                  <w:rStyle w:val="Hyperlink"/>
                  <w:color w:val="4D4D4D"/>
                </w:rPr>
                <w:t>www.oregonactioncoalition.org</w:t>
              </w:r>
            </w:hyperlink>
            <w:r w:rsidRPr="00953B89">
              <w:rPr>
                <w:color w:val="4D4D4D"/>
              </w:rPr>
              <w:t>. On the right si</w:t>
            </w:r>
            <w:r w:rsidRPr="00953B89">
              <w:rPr>
                <w:color w:val="4D4D4D"/>
              </w:rPr>
              <w:t>de is a “Quick Links” section. </w:t>
            </w:r>
          </w:p>
        </w:tc>
        <w:tc>
          <w:tcPr>
            <w:tcW w:w="4860" w:type="dxa"/>
          </w:tcPr>
          <w:p w:rsidR="00ED10F4" w:rsidRPr="00953B89" w:rsidRDefault="00CC10C7" w:rsidP="00E6337E">
            <w:pPr>
              <w:pStyle w:val="ListParagraph"/>
              <w:numPr>
                <w:ilvl w:val="0"/>
                <w:numId w:val="10"/>
              </w:numPr>
              <w:rPr>
                <w:color w:val="4D4D4D"/>
              </w:rPr>
            </w:pPr>
            <w:r w:rsidRPr="00953B89">
              <w:rPr>
                <w:color w:val="4D4D4D"/>
              </w:rPr>
              <w:t>Information only.</w:t>
            </w:r>
          </w:p>
          <w:p w:rsidR="008E2BF6" w:rsidRPr="00953B89" w:rsidRDefault="00CC10C7" w:rsidP="008E2BF6">
            <w:pPr>
              <w:pStyle w:val="ListParagraph"/>
              <w:numPr>
                <w:ilvl w:val="0"/>
                <w:numId w:val="10"/>
              </w:numPr>
              <w:rPr>
                <w:color w:val="4D4D4D"/>
              </w:rPr>
            </w:pPr>
            <w:r w:rsidRPr="00953B89">
              <w:rPr>
                <w:color w:val="4D4D4D"/>
              </w:rPr>
              <w:t>Work will continue to create a robust webpage that can be moved to an OAC domain.</w:t>
            </w:r>
          </w:p>
          <w:p w:rsidR="008E2BF6" w:rsidRPr="00953B89" w:rsidRDefault="008E2BF6" w:rsidP="00641C19">
            <w:pPr>
              <w:pStyle w:val="ListParagraph"/>
              <w:rPr>
                <w:color w:val="4D4D4D"/>
              </w:rPr>
            </w:pPr>
            <w:bookmarkStart w:id="0" w:name="_GoBack"/>
            <w:bookmarkEnd w:id="0"/>
          </w:p>
        </w:tc>
      </w:tr>
      <w:tr w:rsidR="00953B89" w:rsidRPr="00953B89" w:rsidTr="00ED10F4">
        <w:tc>
          <w:tcPr>
            <w:tcW w:w="2808" w:type="dxa"/>
          </w:tcPr>
          <w:p w:rsidR="00CC10C7" w:rsidRPr="00953B89" w:rsidRDefault="00CC10C7">
            <w:pPr>
              <w:rPr>
                <w:color w:val="4D4D4D"/>
              </w:rPr>
            </w:pPr>
            <w:r w:rsidRPr="00953B89">
              <w:rPr>
                <w:color w:val="4D4D4D"/>
              </w:rPr>
              <w:t>Use of and Clarification about mission, purpose and elevator speech</w:t>
            </w:r>
          </w:p>
        </w:tc>
        <w:tc>
          <w:tcPr>
            <w:tcW w:w="5670" w:type="dxa"/>
          </w:tcPr>
          <w:p w:rsidR="00CE712B" w:rsidRPr="00953B89" w:rsidRDefault="00CC10C7" w:rsidP="008E2BF6">
            <w:pPr>
              <w:rPr>
                <w:color w:val="4D4D4D"/>
              </w:rPr>
            </w:pPr>
            <w:r w:rsidRPr="00953B89">
              <w:rPr>
                <w:color w:val="4D4D4D"/>
              </w:rPr>
              <w:t>Deferred to next meeting.</w:t>
            </w:r>
          </w:p>
        </w:tc>
        <w:tc>
          <w:tcPr>
            <w:tcW w:w="4860" w:type="dxa"/>
          </w:tcPr>
          <w:p w:rsidR="00E46DA9" w:rsidRPr="00953B89" w:rsidRDefault="00CC10C7" w:rsidP="008E2BF6">
            <w:pPr>
              <w:pStyle w:val="ListParagraph"/>
              <w:numPr>
                <w:ilvl w:val="0"/>
                <w:numId w:val="10"/>
              </w:numPr>
              <w:rPr>
                <w:color w:val="4D4D4D"/>
              </w:rPr>
            </w:pPr>
            <w:r w:rsidRPr="00953B89">
              <w:rPr>
                <w:color w:val="4D4D4D"/>
              </w:rPr>
              <w:t>Dana to attach mission, purpose and elevator speech to next agenda for discussion about use.</w:t>
            </w:r>
          </w:p>
        </w:tc>
      </w:tr>
      <w:tr w:rsidR="00953B89" w:rsidRPr="00953B89" w:rsidTr="00ED10F4">
        <w:tc>
          <w:tcPr>
            <w:tcW w:w="2808" w:type="dxa"/>
          </w:tcPr>
          <w:p w:rsidR="00ED5B70" w:rsidRPr="00953B89" w:rsidRDefault="008E2BF6">
            <w:pPr>
              <w:rPr>
                <w:color w:val="4D4D4D"/>
              </w:rPr>
            </w:pPr>
            <w:r w:rsidRPr="00953B89">
              <w:rPr>
                <w:color w:val="4D4D4D"/>
              </w:rPr>
              <w:t>Quarterly Newsletter</w:t>
            </w:r>
          </w:p>
        </w:tc>
        <w:tc>
          <w:tcPr>
            <w:tcW w:w="5670" w:type="dxa"/>
          </w:tcPr>
          <w:p w:rsidR="00CC10C7" w:rsidRPr="00953B89" w:rsidRDefault="00CC10C7" w:rsidP="00CC10C7">
            <w:pPr>
              <w:rPr>
                <w:color w:val="4D4D4D"/>
              </w:rPr>
            </w:pPr>
            <w:r w:rsidRPr="00953B89">
              <w:rPr>
                <w:b/>
                <w:bCs/>
                <w:color w:val="4D4D4D"/>
              </w:rPr>
              <w:t>Quarterly Newsletter:</w:t>
            </w:r>
            <w:r w:rsidRPr="00953B89">
              <w:rPr>
                <w:color w:val="4D4D4D"/>
              </w:rPr>
              <w:t xml:space="preserve"> Judy, Christine, and</w:t>
            </w:r>
            <w:r w:rsidRPr="00953B89">
              <w:rPr>
                <w:color w:val="4D4D4D"/>
              </w:rPr>
              <w:t xml:space="preserve"> Jana </w:t>
            </w:r>
            <w:r w:rsidRPr="00953B89">
              <w:rPr>
                <w:color w:val="4D4D4D"/>
              </w:rPr>
              <w:t>met to discuss the newsletter. </w:t>
            </w:r>
            <w:r w:rsidRPr="00953B89">
              <w:rPr>
                <w:color w:val="4D4D4D"/>
              </w:rPr>
              <w:t xml:space="preserve">It will feature an article and Jake Creviston and his work with the Leadership Workgroup and a description of the OAC. </w:t>
            </w:r>
            <w:r w:rsidRPr="00953B89">
              <w:rPr>
                <w:color w:val="4D4D4D"/>
              </w:rPr>
              <w:t xml:space="preserve">. </w:t>
            </w:r>
          </w:p>
          <w:p w:rsidR="00CE712B" w:rsidRPr="00953B89" w:rsidRDefault="00CE712B" w:rsidP="008E2BF6">
            <w:pPr>
              <w:rPr>
                <w:color w:val="4D4D4D"/>
              </w:rPr>
            </w:pPr>
          </w:p>
        </w:tc>
        <w:tc>
          <w:tcPr>
            <w:tcW w:w="4860" w:type="dxa"/>
          </w:tcPr>
          <w:p w:rsidR="00E46DA9" w:rsidRPr="00953B89" w:rsidRDefault="00CC10C7" w:rsidP="00CC10C7">
            <w:pPr>
              <w:pStyle w:val="ListParagraph"/>
              <w:numPr>
                <w:ilvl w:val="0"/>
                <w:numId w:val="10"/>
              </w:numPr>
              <w:rPr>
                <w:color w:val="4D4D4D"/>
              </w:rPr>
            </w:pPr>
            <w:r w:rsidRPr="00953B89">
              <w:rPr>
                <w:color w:val="4D4D4D"/>
              </w:rPr>
              <w:t>A draft will be forwarded to the workgroup on or about 8/25/15 with planned distribution in September 2015.</w:t>
            </w:r>
          </w:p>
        </w:tc>
      </w:tr>
      <w:tr w:rsidR="00953B89" w:rsidRPr="00953B89" w:rsidTr="00ED10F4">
        <w:tc>
          <w:tcPr>
            <w:tcW w:w="2808" w:type="dxa"/>
          </w:tcPr>
          <w:p w:rsidR="00ED10F4" w:rsidRPr="00953B89" w:rsidRDefault="007B78A3" w:rsidP="007B78A3">
            <w:pPr>
              <w:rPr>
                <w:color w:val="4D4D4D"/>
              </w:rPr>
            </w:pPr>
            <w:r w:rsidRPr="00953B89">
              <w:rPr>
                <w:color w:val="4D4D4D"/>
              </w:rPr>
              <w:t>Speaker’s Bureau</w:t>
            </w:r>
          </w:p>
        </w:tc>
        <w:tc>
          <w:tcPr>
            <w:tcW w:w="5670" w:type="dxa"/>
          </w:tcPr>
          <w:p w:rsidR="008134DF" w:rsidRPr="00953B89" w:rsidRDefault="00953B89" w:rsidP="007B78A3">
            <w:pPr>
              <w:rPr>
                <w:color w:val="4D4D4D"/>
              </w:rPr>
            </w:pPr>
            <w:r w:rsidRPr="00953B89">
              <w:rPr>
                <w:color w:val="4D4D4D"/>
              </w:rPr>
              <w:t xml:space="preserve">Dana to develop a letter to send to nursing and civic organizations informing them about the opportunity to learn more about the IOM-FON. </w:t>
            </w:r>
          </w:p>
          <w:p w:rsidR="00953B89" w:rsidRPr="00953B89" w:rsidRDefault="00953B89" w:rsidP="007B78A3">
            <w:pPr>
              <w:rPr>
                <w:color w:val="4D4D4D"/>
              </w:rPr>
            </w:pPr>
          </w:p>
          <w:p w:rsidR="00953B89" w:rsidRPr="00953B89" w:rsidRDefault="00953B89" w:rsidP="007B78A3">
            <w:pPr>
              <w:rPr>
                <w:color w:val="4D4D4D"/>
              </w:rPr>
            </w:pPr>
          </w:p>
          <w:p w:rsidR="00953B89" w:rsidRPr="00953B89" w:rsidRDefault="00953B89" w:rsidP="007B78A3">
            <w:pPr>
              <w:rPr>
                <w:color w:val="4D4D4D"/>
              </w:rPr>
            </w:pPr>
          </w:p>
          <w:p w:rsidR="008134DF" w:rsidRPr="00953B89" w:rsidRDefault="008134DF" w:rsidP="007B78A3">
            <w:pPr>
              <w:rPr>
                <w:color w:val="4D4D4D"/>
              </w:rPr>
            </w:pPr>
          </w:p>
        </w:tc>
        <w:tc>
          <w:tcPr>
            <w:tcW w:w="4860" w:type="dxa"/>
          </w:tcPr>
          <w:p w:rsidR="00953B89" w:rsidRPr="00953B89" w:rsidRDefault="00953B89" w:rsidP="00953B89">
            <w:pPr>
              <w:pStyle w:val="ListParagraph"/>
              <w:numPr>
                <w:ilvl w:val="0"/>
                <w:numId w:val="10"/>
              </w:numPr>
              <w:rPr>
                <w:color w:val="4D4D4D"/>
              </w:rPr>
            </w:pPr>
            <w:r w:rsidRPr="00953B89">
              <w:rPr>
                <w:color w:val="4D4D4D"/>
              </w:rPr>
              <w:t>Check re: adding Speaker’</w:t>
            </w:r>
            <w:r w:rsidRPr="00953B89">
              <w:rPr>
                <w:color w:val="4D4D4D"/>
              </w:rPr>
              <w:t>s Bureau to the page/format.</w:t>
            </w:r>
          </w:p>
          <w:p w:rsidR="00953B89" w:rsidRPr="00953B89" w:rsidRDefault="00953B89" w:rsidP="00953B89">
            <w:pPr>
              <w:pStyle w:val="ListParagraph"/>
              <w:numPr>
                <w:ilvl w:val="0"/>
                <w:numId w:val="10"/>
              </w:numPr>
              <w:rPr>
                <w:color w:val="4D4D4D"/>
              </w:rPr>
            </w:pPr>
            <w:r w:rsidRPr="00953B89">
              <w:rPr>
                <w:color w:val="4D4D4D"/>
              </w:rPr>
              <w:t>Dana will add to the STTI Beta Psi agenda as another vehicle for communicating with distant constituents.</w:t>
            </w:r>
          </w:p>
          <w:p w:rsidR="00953B89" w:rsidRPr="00953B89" w:rsidRDefault="00953B89" w:rsidP="00953B89">
            <w:pPr>
              <w:pStyle w:val="ListParagraph"/>
              <w:numPr>
                <w:ilvl w:val="0"/>
                <w:numId w:val="10"/>
              </w:numPr>
              <w:rPr>
                <w:color w:val="4D4D4D"/>
              </w:rPr>
            </w:pPr>
            <w:r w:rsidRPr="00953B89">
              <w:rPr>
                <w:color w:val="4D4D4D"/>
              </w:rPr>
              <w:t>Dana to send slide for insertion in presentation to assist with meeting Communication Workgroup presentation goal of 5 presentations by 12/31/15.</w:t>
            </w:r>
          </w:p>
          <w:p w:rsidR="00C613D3" w:rsidRPr="00953B89" w:rsidRDefault="00C613D3" w:rsidP="00953B89">
            <w:pPr>
              <w:rPr>
                <w:color w:val="4D4D4D"/>
              </w:rPr>
            </w:pPr>
          </w:p>
        </w:tc>
      </w:tr>
      <w:tr w:rsidR="00953B89" w:rsidRPr="00953B89" w:rsidTr="00ED10F4">
        <w:tc>
          <w:tcPr>
            <w:tcW w:w="2808" w:type="dxa"/>
          </w:tcPr>
          <w:p w:rsidR="00953B89" w:rsidRPr="00953B89" w:rsidRDefault="00953B89">
            <w:pPr>
              <w:rPr>
                <w:color w:val="4D4D4D"/>
              </w:rPr>
            </w:pPr>
            <w:r w:rsidRPr="00953B89">
              <w:rPr>
                <w:color w:val="4D4D4D"/>
              </w:rPr>
              <w:t>Coalition Memberships</w:t>
            </w:r>
          </w:p>
        </w:tc>
        <w:tc>
          <w:tcPr>
            <w:tcW w:w="5670" w:type="dxa"/>
          </w:tcPr>
          <w:p w:rsidR="00953B89" w:rsidRPr="00953B89" w:rsidRDefault="00953B89" w:rsidP="003C0B07">
            <w:pPr>
              <w:spacing w:after="240"/>
              <w:rPr>
                <w:color w:val="4D4D4D"/>
              </w:rPr>
            </w:pPr>
            <w:r w:rsidRPr="00953B89">
              <w:rPr>
                <w:color w:val="4D4D4D"/>
              </w:rPr>
              <w:t xml:space="preserve">Dana suggested that all Communication Workgroup members visit the OAC webpage and complete an individual member form. </w:t>
            </w:r>
          </w:p>
        </w:tc>
        <w:tc>
          <w:tcPr>
            <w:tcW w:w="4860" w:type="dxa"/>
          </w:tcPr>
          <w:p w:rsidR="00953B89" w:rsidRPr="00953B89" w:rsidRDefault="00953B89" w:rsidP="00E46DA9">
            <w:pPr>
              <w:pStyle w:val="ListParagraph"/>
              <w:numPr>
                <w:ilvl w:val="0"/>
                <w:numId w:val="15"/>
              </w:numPr>
              <w:rPr>
                <w:color w:val="4D4D4D"/>
              </w:rPr>
            </w:pPr>
            <w:r w:rsidRPr="00953B89">
              <w:rPr>
                <w:color w:val="4D4D4D"/>
              </w:rPr>
              <w:t>Become a coalition member to assist with meeting our goal of 25 by 12/31/15</w:t>
            </w:r>
          </w:p>
          <w:p w:rsidR="00953B89" w:rsidRPr="00953B89" w:rsidRDefault="00953B89" w:rsidP="00E46DA9">
            <w:pPr>
              <w:pStyle w:val="ListParagraph"/>
              <w:numPr>
                <w:ilvl w:val="0"/>
                <w:numId w:val="15"/>
              </w:numPr>
              <w:rPr>
                <w:color w:val="4D4D4D"/>
              </w:rPr>
            </w:pPr>
            <w:r w:rsidRPr="00953B89">
              <w:rPr>
                <w:color w:val="4D4D4D"/>
              </w:rPr>
              <w:t>Check with Jana re how to display on webpage.</w:t>
            </w:r>
          </w:p>
        </w:tc>
      </w:tr>
      <w:tr w:rsidR="00641C19" w:rsidRPr="00953B89" w:rsidTr="00ED10F4">
        <w:tc>
          <w:tcPr>
            <w:tcW w:w="2808" w:type="dxa"/>
          </w:tcPr>
          <w:p w:rsidR="00641C19" w:rsidRPr="00953B89" w:rsidRDefault="00641C19" w:rsidP="00641C19">
            <w:pPr>
              <w:rPr>
                <w:color w:val="4D4D4D"/>
              </w:rPr>
            </w:pPr>
            <w:r>
              <w:rPr>
                <w:color w:val="4D4D4D"/>
              </w:rPr>
              <w:t>Nurses on Boards</w:t>
            </w:r>
          </w:p>
        </w:tc>
        <w:tc>
          <w:tcPr>
            <w:tcW w:w="5670" w:type="dxa"/>
          </w:tcPr>
          <w:p w:rsidR="00641C19" w:rsidRPr="00953B89" w:rsidRDefault="00641C19" w:rsidP="003C0B07">
            <w:pPr>
              <w:spacing w:after="240"/>
              <w:rPr>
                <w:color w:val="4D4D4D"/>
              </w:rPr>
            </w:pPr>
            <w:r>
              <w:rPr>
                <w:color w:val="4D4D4D"/>
              </w:rPr>
              <w:t>Dana reported that Jake had requested the Communication Workgroup develop an elevator speech for the nurses on boards work. This was discussed with the OAC Steering Committee and Linda Ray suggested that the Leadership Workgroup subcommittee develop the message and that the Communication Workgroup serve as the vehicle for communicating it.</w:t>
            </w:r>
          </w:p>
        </w:tc>
        <w:tc>
          <w:tcPr>
            <w:tcW w:w="4860" w:type="dxa"/>
          </w:tcPr>
          <w:p w:rsidR="00641C19" w:rsidRPr="00953B89" w:rsidRDefault="00641C19" w:rsidP="00E46DA9">
            <w:pPr>
              <w:pStyle w:val="ListParagraph"/>
              <w:numPr>
                <w:ilvl w:val="0"/>
                <w:numId w:val="15"/>
              </w:numPr>
              <w:rPr>
                <w:color w:val="4D4D4D"/>
              </w:rPr>
            </w:pPr>
            <w:r>
              <w:rPr>
                <w:color w:val="4D4D4D"/>
              </w:rPr>
              <w:t>Dana to respond to Jake.</w:t>
            </w:r>
          </w:p>
        </w:tc>
      </w:tr>
      <w:tr w:rsidR="00DE6BD4" w:rsidRPr="00953B89" w:rsidTr="00ED10F4">
        <w:tc>
          <w:tcPr>
            <w:tcW w:w="2808" w:type="dxa"/>
          </w:tcPr>
          <w:p w:rsidR="00DE6BD4" w:rsidRPr="00953B89" w:rsidRDefault="00DE6BD4">
            <w:pPr>
              <w:rPr>
                <w:color w:val="4D4D4D"/>
              </w:rPr>
            </w:pPr>
            <w:r w:rsidRPr="00953B89">
              <w:rPr>
                <w:color w:val="4D4D4D"/>
              </w:rPr>
              <w:t>Next meeting</w:t>
            </w:r>
          </w:p>
        </w:tc>
        <w:tc>
          <w:tcPr>
            <w:tcW w:w="5670" w:type="dxa"/>
          </w:tcPr>
          <w:p w:rsidR="00CC10C7" w:rsidRPr="00953B89" w:rsidRDefault="00CC10C7" w:rsidP="003C0B07">
            <w:pPr>
              <w:spacing w:after="240"/>
              <w:rPr>
                <w:color w:val="4D4D4D"/>
              </w:rPr>
            </w:pPr>
            <w:r w:rsidRPr="00953B89">
              <w:rPr>
                <w:color w:val="4D4D4D"/>
              </w:rPr>
              <w:t>Next meeting 9/22/15</w:t>
            </w:r>
          </w:p>
          <w:p w:rsidR="003C0B07" w:rsidRPr="00953B89" w:rsidRDefault="003C0B07" w:rsidP="003C0B07">
            <w:pPr>
              <w:spacing w:after="240"/>
              <w:rPr>
                <w:color w:val="4D4D4D"/>
              </w:rPr>
            </w:pPr>
            <w:r w:rsidRPr="00953B89">
              <w:rPr>
                <w:color w:val="4D4D4D"/>
              </w:rPr>
              <w:t>Call-in number: 1-866-730-7514</w:t>
            </w:r>
            <w:r w:rsidRPr="00953B89">
              <w:rPr>
                <w:color w:val="4D4D4D"/>
              </w:rPr>
              <w:br/>
              <w:t>PIN: 459598#</w:t>
            </w:r>
          </w:p>
        </w:tc>
        <w:tc>
          <w:tcPr>
            <w:tcW w:w="4860" w:type="dxa"/>
          </w:tcPr>
          <w:p w:rsidR="00DE6BD4" w:rsidRPr="00953B89" w:rsidRDefault="00085AD6" w:rsidP="00E46DA9">
            <w:pPr>
              <w:pStyle w:val="ListParagraph"/>
              <w:numPr>
                <w:ilvl w:val="0"/>
                <w:numId w:val="15"/>
              </w:numPr>
              <w:rPr>
                <w:color w:val="4D4D4D"/>
              </w:rPr>
            </w:pPr>
            <w:r w:rsidRPr="00953B89">
              <w:rPr>
                <w:color w:val="4D4D4D"/>
              </w:rPr>
              <w:t>Information only.</w:t>
            </w:r>
          </w:p>
        </w:tc>
      </w:tr>
    </w:tbl>
    <w:p w:rsidR="007F5968" w:rsidRPr="00953B89" w:rsidRDefault="007F5968" w:rsidP="00641C19">
      <w:pPr>
        <w:rPr>
          <w:color w:val="4D4D4D"/>
        </w:rPr>
      </w:pPr>
    </w:p>
    <w:sectPr w:rsidR="007F5968" w:rsidRPr="00953B89" w:rsidSect="00ED5B7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B2" w:rsidRDefault="00682DB2" w:rsidP="00682DB2">
      <w:pPr>
        <w:spacing w:after="0" w:line="240" w:lineRule="auto"/>
      </w:pPr>
      <w:r>
        <w:separator/>
      </w:r>
    </w:p>
  </w:endnote>
  <w:endnote w:type="continuationSeparator" w:id="0">
    <w:p w:rsidR="00682DB2" w:rsidRDefault="00682DB2"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641C1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B2" w:rsidRDefault="00682DB2" w:rsidP="00682DB2">
      <w:pPr>
        <w:spacing w:after="0" w:line="240" w:lineRule="auto"/>
      </w:pPr>
      <w:r>
        <w:separator/>
      </w:r>
    </w:p>
  </w:footnote>
  <w:footnote w:type="continuationSeparator" w:id="0">
    <w:p w:rsidR="00682DB2" w:rsidRDefault="00682DB2" w:rsidP="0068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8175C"/>
    <w:multiLevelType w:val="hybridMultilevel"/>
    <w:tmpl w:val="3A3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A5884"/>
    <w:multiLevelType w:val="hybridMultilevel"/>
    <w:tmpl w:val="34A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5"/>
  </w:num>
  <w:num w:numId="10">
    <w:abstractNumId w:val="8"/>
  </w:num>
  <w:num w:numId="11">
    <w:abstractNumId w:val="9"/>
  </w:num>
  <w:num w:numId="12">
    <w:abstractNumId w:val="4"/>
  </w:num>
  <w:num w:numId="13">
    <w:abstractNumId w:val="1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4F"/>
    <w:rsid w:val="00085AD6"/>
    <w:rsid w:val="001C0BFB"/>
    <w:rsid w:val="002B115B"/>
    <w:rsid w:val="003C0B07"/>
    <w:rsid w:val="003D584F"/>
    <w:rsid w:val="004761C1"/>
    <w:rsid w:val="00525E0D"/>
    <w:rsid w:val="005650BE"/>
    <w:rsid w:val="00641C19"/>
    <w:rsid w:val="00682DB2"/>
    <w:rsid w:val="007055FF"/>
    <w:rsid w:val="0076702F"/>
    <w:rsid w:val="00795F75"/>
    <w:rsid w:val="007B78A3"/>
    <w:rsid w:val="007D39D6"/>
    <w:rsid w:val="007F5968"/>
    <w:rsid w:val="008134DF"/>
    <w:rsid w:val="008703A1"/>
    <w:rsid w:val="008E2BF6"/>
    <w:rsid w:val="009256F0"/>
    <w:rsid w:val="00953B89"/>
    <w:rsid w:val="00974647"/>
    <w:rsid w:val="00A8139F"/>
    <w:rsid w:val="00C613D3"/>
    <w:rsid w:val="00CC10C7"/>
    <w:rsid w:val="00CE712B"/>
    <w:rsid w:val="00DD7A70"/>
    <w:rsid w:val="00DE6BD4"/>
    <w:rsid w:val="00E46DA9"/>
    <w:rsid w:val="00E6337E"/>
    <w:rsid w:val="00ED10F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CC10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CC1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184857922">
      <w:bodyDiv w:val="1"/>
      <w:marLeft w:val="0"/>
      <w:marRight w:val="0"/>
      <w:marTop w:val="0"/>
      <w:marBottom w:val="0"/>
      <w:divBdr>
        <w:top w:val="none" w:sz="0" w:space="0" w:color="auto"/>
        <w:left w:val="none" w:sz="0" w:space="0" w:color="auto"/>
        <w:bottom w:val="none" w:sz="0" w:space="0" w:color="auto"/>
        <w:right w:val="none" w:sz="0" w:space="0" w:color="auto"/>
      </w:divBdr>
    </w:div>
    <w:div w:id="12574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regonaction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C792-C640-469D-BD85-787B54B2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2</cp:revision>
  <cp:lastPrinted>2015-04-22T13:57:00Z</cp:lastPrinted>
  <dcterms:created xsi:type="dcterms:W3CDTF">2015-08-18T17:13:00Z</dcterms:created>
  <dcterms:modified xsi:type="dcterms:W3CDTF">2015-08-18T17:13:00Z</dcterms:modified>
</cp:coreProperties>
</file>