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84F" w:rsidRPr="00F24475" w:rsidRDefault="003D584F" w:rsidP="00ED5B70">
      <w:pPr>
        <w:spacing w:after="0" w:line="240" w:lineRule="auto"/>
        <w:rPr>
          <w:b/>
        </w:rPr>
      </w:pPr>
      <w:r w:rsidRPr="00F24475">
        <w:rPr>
          <w:b/>
        </w:rPr>
        <w:t>Oregon Action Coalition</w:t>
      </w:r>
      <w:r w:rsidR="00ED5B70" w:rsidRPr="00F24475">
        <w:rPr>
          <w:b/>
        </w:rPr>
        <w:t xml:space="preserve"> Minutes</w:t>
      </w:r>
    </w:p>
    <w:p w:rsidR="003D584F" w:rsidRPr="00F24475" w:rsidRDefault="003D584F" w:rsidP="00ED5B70">
      <w:pPr>
        <w:spacing w:after="0" w:line="240" w:lineRule="auto"/>
        <w:rPr>
          <w:b/>
        </w:rPr>
      </w:pPr>
      <w:r w:rsidRPr="00F24475">
        <w:rPr>
          <w:b/>
        </w:rPr>
        <w:t>Communication Workgroup</w:t>
      </w:r>
    </w:p>
    <w:p w:rsidR="003D584F" w:rsidRPr="00F24475" w:rsidRDefault="00BD58EE" w:rsidP="00ED5B70">
      <w:pPr>
        <w:spacing w:after="0" w:line="240" w:lineRule="auto"/>
        <w:rPr>
          <w:b/>
        </w:rPr>
      </w:pPr>
      <w:r>
        <w:rPr>
          <w:b/>
        </w:rPr>
        <w:t>June 1</w:t>
      </w:r>
      <w:r w:rsidR="00C158F6">
        <w:rPr>
          <w:b/>
        </w:rPr>
        <w:t>, 2016</w:t>
      </w:r>
    </w:p>
    <w:p w:rsidR="00085AD6" w:rsidRPr="00F24475" w:rsidRDefault="00085AD6" w:rsidP="00ED5B70">
      <w:pPr>
        <w:spacing w:after="0" w:line="240" w:lineRule="auto"/>
      </w:pPr>
    </w:p>
    <w:p w:rsidR="00974647" w:rsidRPr="00F24475" w:rsidRDefault="00085AD6" w:rsidP="00ED5B70">
      <w:pPr>
        <w:spacing w:after="0" w:line="240" w:lineRule="auto"/>
      </w:pPr>
      <w:r w:rsidRPr="00F24475">
        <w:t>Present</w:t>
      </w:r>
    </w:p>
    <w:p w:rsidR="00E43AA6" w:rsidRPr="001203B3" w:rsidRDefault="00E43AA6" w:rsidP="00E43AA6">
      <w:pPr>
        <w:spacing w:after="0" w:line="240" w:lineRule="auto"/>
      </w:pPr>
      <w:r w:rsidRPr="001203B3">
        <w:t>Dana Bjarnason</w:t>
      </w:r>
      <w:r>
        <w:tab/>
      </w:r>
      <w:r>
        <w:tab/>
      </w:r>
      <w:r>
        <w:tab/>
      </w:r>
      <w:r w:rsidRPr="001203B3">
        <w:t>Jana Bitton</w:t>
      </w:r>
      <w:r w:rsidR="007606AF">
        <w:tab/>
      </w:r>
      <w:r w:rsidR="007606AF">
        <w:tab/>
      </w:r>
      <w:r w:rsidR="007606AF">
        <w:tab/>
        <w:t>Tonya Tittle</w:t>
      </w:r>
    </w:p>
    <w:p w:rsidR="00E43AA6" w:rsidRPr="001203B3" w:rsidRDefault="00A96937" w:rsidP="00E43AA6">
      <w:pPr>
        <w:spacing w:after="0" w:line="240" w:lineRule="auto"/>
      </w:pPr>
      <w:r>
        <w:t>Jake Creviston</w:t>
      </w:r>
      <w:r>
        <w:tab/>
      </w:r>
      <w:r w:rsidR="007606AF">
        <w:tab/>
      </w:r>
      <w:r w:rsidR="007606AF">
        <w:tab/>
        <w:t>Laura Dillard</w:t>
      </w:r>
      <w:r w:rsidR="00BD58EE">
        <w:tab/>
      </w:r>
      <w:r w:rsidR="00BD58EE">
        <w:tab/>
      </w:r>
      <w:r w:rsidR="00BD58EE">
        <w:tab/>
        <w:t>Kate Kaznowska</w:t>
      </w:r>
    </w:p>
    <w:p w:rsidR="007D5B2D" w:rsidRDefault="007D5B2D" w:rsidP="00974647">
      <w:pPr>
        <w:spacing w:after="0" w:line="240" w:lineRule="auto"/>
      </w:pPr>
    </w:p>
    <w:p w:rsidR="00ED5B70" w:rsidRPr="00F24475" w:rsidRDefault="00795F75" w:rsidP="00974647">
      <w:pPr>
        <w:spacing w:after="0" w:line="240" w:lineRule="auto"/>
      </w:pPr>
      <w:r w:rsidRPr="00F24475">
        <w:t>Unable to attend</w:t>
      </w:r>
    </w:p>
    <w:p w:rsidR="00E43AA6" w:rsidRDefault="00E43AA6" w:rsidP="007606AF">
      <w:pPr>
        <w:spacing w:after="0" w:line="240" w:lineRule="auto"/>
      </w:pPr>
      <w:r w:rsidRPr="001203B3">
        <w:t>Rachel Richmond</w:t>
      </w:r>
      <w:r w:rsidR="00A96937" w:rsidRPr="00A96937">
        <w:t xml:space="preserve"> </w:t>
      </w:r>
      <w:r w:rsidR="00A96937">
        <w:tab/>
      </w:r>
      <w:r w:rsidR="00BD58EE">
        <w:tab/>
        <w:t>Susan Bakewell-Sachs</w:t>
      </w:r>
      <w:r w:rsidR="00A96937">
        <w:tab/>
      </w:r>
    </w:p>
    <w:p w:rsidR="00974647" w:rsidRPr="00F24475" w:rsidRDefault="00974647" w:rsidP="00974647">
      <w:pPr>
        <w:spacing w:after="0" w:line="240" w:lineRule="auto"/>
      </w:pPr>
    </w:p>
    <w:tbl>
      <w:tblPr>
        <w:tblStyle w:val="TableGrid"/>
        <w:tblW w:w="13338" w:type="dxa"/>
        <w:tblLook w:val="04A0" w:firstRow="1" w:lastRow="0" w:firstColumn="1" w:lastColumn="0" w:noHBand="0" w:noVBand="1"/>
      </w:tblPr>
      <w:tblGrid>
        <w:gridCol w:w="2808"/>
        <w:gridCol w:w="5670"/>
        <w:gridCol w:w="4860"/>
      </w:tblGrid>
      <w:tr w:rsidR="00F24475" w:rsidRPr="00F24475" w:rsidTr="00ED10F4">
        <w:tc>
          <w:tcPr>
            <w:tcW w:w="2808" w:type="dxa"/>
          </w:tcPr>
          <w:p w:rsidR="00ED5B70" w:rsidRPr="00F24475" w:rsidRDefault="00ED5B70">
            <w:r w:rsidRPr="00F24475">
              <w:t>Topic</w:t>
            </w:r>
          </w:p>
        </w:tc>
        <w:tc>
          <w:tcPr>
            <w:tcW w:w="5670" w:type="dxa"/>
          </w:tcPr>
          <w:p w:rsidR="00ED5B70" w:rsidRPr="00F24475" w:rsidRDefault="00ED5B70">
            <w:r w:rsidRPr="00F24475">
              <w:t>Discussion</w:t>
            </w:r>
          </w:p>
        </w:tc>
        <w:tc>
          <w:tcPr>
            <w:tcW w:w="4860" w:type="dxa"/>
          </w:tcPr>
          <w:p w:rsidR="00ED5B70" w:rsidRPr="00F24475" w:rsidRDefault="00ED5B70">
            <w:r w:rsidRPr="00F24475">
              <w:t>Action</w:t>
            </w:r>
          </w:p>
        </w:tc>
      </w:tr>
      <w:tr w:rsidR="00E43AA6" w:rsidRPr="00F24475" w:rsidTr="002E62F4">
        <w:trPr>
          <w:trHeight w:val="70"/>
        </w:trPr>
        <w:tc>
          <w:tcPr>
            <w:tcW w:w="2808" w:type="dxa"/>
          </w:tcPr>
          <w:p w:rsidR="00E43AA6" w:rsidRPr="00F24475" w:rsidRDefault="00E43AA6" w:rsidP="00E43AA6">
            <w:r>
              <w:t>Review Last Meeting Minutes</w:t>
            </w:r>
          </w:p>
        </w:tc>
        <w:tc>
          <w:tcPr>
            <w:tcW w:w="5670" w:type="dxa"/>
          </w:tcPr>
          <w:p w:rsidR="00E43AA6" w:rsidRDefault="007D5B2D" w:rsidP="00763AE6">
            <w:pPr>
              <w:rPr>
                <w:bCs/>
              </w:rPr>
            </w:pPr>
            <w:r>
              <w:rPr>
                <w:bCs/>
              </w:rPr>
              <w:t>Minutes were reviewed.</w:t>
            </w:r>
          </w:p>
          <w:p w:rsidR="000213CD" w:rsidRDefault="000213CD" w:rsidP="00763AE6">
            <w:pPr>
              <w:rPr>
                <w:bCs/>
              </w:rPr>
            </w:pPr>
          </w:p>
          <w:p w:rsidR="00E43AA6" w:rsidRPr="00E43AA6" w:rsidRDefault="00E43AA6" w:rsidP="00763AE6">
            <w:pPr>
              <w:rPr>
                <w:bCs/>
              </w:rPr>
            </w:pPr>
          </w:p>
        </w:tc>
        <w:tc>
          <w:tcPr>
            <w:tcW w:w="4860" w:type="dxa"/>
          </w:tcPr>
          <w:p w:rsidR="00BD58EE" w:rsidRPr="00F24475" w:rsidRDefault="007606AF" w:rsidP="005C0EFD">
            <w:pPr>
              <w:pStyle w:val="ListParagraph"/>
              <w:numPr>
                <w:ilvl w:val="0"/>
                <w:numId w:val="18"/>
              </w:numPr>
            </w:pPr>
            <w:r>
              <w:t xml:space="preserve">Jana </w:t>
            </w:r>
            <w:r w:rsidR="00BD58EE">
              <w:t>continues to work</w:t>
            </w:r>
            <w:r>
              <w:t xml:space="preserve"> on a program to display </w:t>
            </w:r>
            <w:r w:rsidR="00875F52">
              <w:t xml:space="preserve">coalition member </w:t>
            </w:r>
            <w:r>
              <w:t>logos on the website.</w:t>
            </w:r>
          </w:p>
        </w:tc>
      </w:tr>
      <w:tr w:rsidR="00F24475" w:rsidRPr="00F24475" w:rsidTr="002E62F4">
        <w:trPr>
          <w:trHeight w:val="70"/>
        </w:trPr>
        <w:tc>
          <w:tcPr>
            <w:tcW w:w="2808" w:type="dxa"/>
          </w:tcPr>
          <w:p w:rsidR="00FA2ACB" w:rsidRPr="00F24475" w:rsidRDefault="00ED10F4" w:rsidP="00FA2ACB">
            <w:r w:rsidRPr="00F24475">
              <w:t>Update from the  OAC Steering Committee</w:t>
            </w:r>
          </w:p>
          <w:p w:rsidR="00FA2ACB" w:rsidRPr="00F24475" w:rsidRDefault="00FA2ACB"/>
        </w:tc>
        <w:tc>
          <w:tcPr>
            <w:tcW w:w="5670" w:type="dxa"/>
          </w:tcPr>
          <w:p w:rsidR="0037179B" w:rsidRDefault="00BD58EE" w:rsidP="00C04643">
            <w:pPr>
              <w:rPr>
                <w:bCs/>
              </w:rPr>
            </w:pPr>
            <w:r>
              <w:rPr>
                <w:bCs/>
              </w:rPr>
              <w:t>Jana</w:t>
            </w:r>
            <w:r w:rsidR="007606AF">
              <w:rPr>
                <w:bCs/>
              </w:rPr>
              <w:t xml:space="preserve"> provided a review of the </w:t>
            </w:r>
            <w:r w:rsidR="00C04643">
              <w:rPr>
                <w:bCs/>
              </w:rPr>
              <w:t xml:space="preserve">May 13, </w:t>
            </w:r>
            <w:r w:rsidR="00884488">
              <w:rPr>
                <w:bCs/>
              </w:rPr>
              <w:t>2016 OAC</w:t>
            </w:r>
            <w:r w:rsidR="007606AF">
              <w:rPr>
                <w:bCs/>
              </w:rPr>
              <w:t xml:space="preserve"> Steering Committee. </w:t>
            </w:r>
            <w:r w:rsidR="00C04643">
              <w:rPr>
                <w:bCs/>
              </w:rPr>
              <w:t>She reported that the NOB event has 45 attendees. Next steps after the conference will be building the toolkit and looking at opportunities for marketing, using social media, reaching out to retired nurses.</w:t>
            </w:r>
          </w:p>
          <w:p w:rsidR="00C04643" w:rsidRDefault="00C04643" w:rsidP="00C04643">
            <w:pPr>
              <w:rPr>
                <w:bCs/>
              </w:rPr>
            </w:pPr>
          </w:p>
          <w:p w:rsidR="00C04643" w:rsidRDefault="00C04643" w:rsidP="00C04643">
            <w:pPr>
              <w:rPr>
                <w:bCs/>
              </w:rPr>
            </w:pPr>
            <w:r>
              <w:rPr>
                <w:bCs/>
              </w:rPr>
              <w:t xml:space="preserve">Mallie, Jana and Jake will be attending a RWJ conference in Omaha this month. The conference will focus on the work regarding the culture of health/context and framework to advance nursing. </w:t>
            </w:r>
          </w:p>
          <w:p w:rsidR="00C04643" w:rsidRDefault="00C04643" w:rsidP="00C04643">
            <w:pPr>
              <w:rPr>
                <w:bCs/>
              </w:rPr>
            </w:pPr>
          </w:p>
          <w:p w:rsidR="00C04643" w:rsidRPr="00317DB1" w:rsidRDefault="00C04643" w:rsidP="00C04643">
            <w:pPr>
              <w:rPr>
                <w:bCs/>
              </w:rPr>
            </w:pPr>
            <w:r>
              <w:rPr>
                <w:bCs/>
              </w:rPr>
              <w:t>Tom is interested in pursuing a culture of health webinar series.</w:t>
            </w:r>
          </w:p>
        </w:tc>
        <w:tc>
          <w:tcPr>
            <w:tcW w:w="4860" w:type="dxa"/>
          </w:tcPr>
          <w:p w:rsidR="00E43AA6" w:rsidRDefault="00BD58EE" w:rsidP="00E43AA6">
            <w:pPr>
              <w:pStyle w:val="ListParagraph"/>
              <w:numPr>
                <w:ilvl w:val="0"/>
                <w:numId w:val="18"/>
              </w:numPr>
            </w:pPr>
            <w:r>
              <w:t>Information only.</w:t>
            </w:r>
          </w:p>
          <w:p w:rsidR="00953B89" w:rsidRPr="00F24475" w:rsidRDefault="00953B89" w:rsidP="000213CD"/>
        </w:tc>
      </w:tr>
      <w:tr w:rsidR="00F24475" w:rsidRPr="00F24475" w:rsidTr="00ED10F4">
        <w:tc>
          <w:tcPr>
            <w:tcW w:w="2808" w:type="dxa"/>
          </w:tcPr>
          <w:p w:rsidR="00ED5B70" w:rsidRPr="00F24475" w:rsidRDefault="002E62F4">
            <w:r w:rsidRPr="00F24475">
              <w:t>Quarterly Newsletter</w:t>
            </w:r>
          </w:p>
        </w:tc>
        <w:tc>
          <w:tcPr>
            <w:tcW w:w="5670" w:type="dxa"/>
          </w:tcPr>
          <w:p w:rsidR="007606AF" w:rsidRDefault="007606AF" w:rsidP="00317DB1">
            <w:pPr>
              <w:rPr>
                <w:bCs/>
              </w:rPr>
            </w:pPr>
            <w:r>
              <w:rPr>
                <w:bCs/>
              </w:rPr>
              <w:t xml:space="preserve">Jana and Laura </w:t>
            </w:r>
            <w:r w:rsidR="00C04643">
              <w:rPr>
                <w:bCs/>
              </w:rPr>
              <w:t xml:space="preserve">reported that the newsletter has been drafted featuring Edward Brewington. </w:t>
            </w:r>
            <w:r w:rsidR="00767CD5">
              <w:rPr>
                <w:bCs/>
              </w:rPr>
              <w:t>A link to the national nurses on boards website was added.</w:t>
            </w:r>
          </w:p>
          <w:p w:rsidR="00C04643" w:rsidRDefault="00C04643" w:rsidP="00317DB1">
            <w:pPr>
              <w:rPr>
                <w:bCs/>
              </w:rPr>
            </w:pPr>
          </w:p>
          <w:p w:rsidR="0037179B" w:rsidRPr="00F24475" w:rsidRDefault="00C04643" w:rsidP="00875F52">
            <w:pPr>
              <w:rPr>
                <w:bCs/>
              </w:rPr>
            </w:pPr>
            <w:r>
              <w:rPr>
                <w:bCs/>
              </w:rPr>
              <w:t xml:space="preserve">Jana found problems with the software we were using for the forms application therefore OCN purchased forms </w:t>
            </w:r>
            <w:r>
              <w:rPr>
                <w:bCs/>
              </w:rPr>
              <w:lastRenderedPageBreak/>
              <w:t>software so we don’t have to rely on free applications that may not be sound.</w:t>
            </w:r>
          </w:p>
        </w:tc>
        <w:tc>
          <w:tcPr>
            <w:tcW w:w="4860" w:type="dxa"/>
          </w:tcPr>
          <w:p w:rsidR="00C04643" w:rsidRDefault="00C04643" w:rsidP="000213CD">
            <w:pPr>
              <w:pStyle w:val="ListParagraph"/>
              <w:numPr>
                <w:ilvl w:val="0"/>
                <w:numId w:val="10"/>
              </w:numPr>
            </w:pPr>
            <w:r>
              <w:lastRenderedPageBreak/>
              <w:t>To be distributed next week.</w:t>
            </w:r>
          </w:p>
          <w:p w:rsidR="007606AF" w:rsidRDefault="00C04643" w:rsidP="0095171E">
            <w:pPr>
              <w:pStyle w:val="ListParagraph"/>
              <w:numPr>
                <w:ilvl w:val="0"/>
                <w:numId w:val="10"/>
              </w:numPr>
            </w:pPr>
            <w:r>
              <w:t>Next newsletter due September 2016.</w:t>
            </w:r>
          </w:p>
          <w:p w:rsidR="00875F52" w:rsidRPr="00F24475" w:rsidRDefault="00C04643" w:rsidP="000213CD">
            <w:pPr>
              <w:pStyle w:val="ListParagraph"/>
              <w:numPr>
                <w:ilvl w:val="0"/>
                <w:numId w:val="10"/>
              </w:numPr>
            </w:pPr>
            <w:r>
              <w:t>Jana will update OCN/OAC forms today.</w:t>
            </w:r>
          </w:p>
        </w:tc>
      </w:tr>
      <w:tr w:rsidR="00F24475" w:rsidRPr="00F24475" w:rsidTr="00ED10F4">
        <w:tc>
          <w:tcPr>
            <w:tcW w:w="2808" w:type="dxa"/>
          </w:tcPr>
          <w:p w:rsidR="00ED5B70" w:rsidRPr="00F24475" w:rsidRDefault="000213CD">
            <w:r>
              <w:t>Nurses on Boards Conference Marketing Plan</w:t>
            </w:r>
          </w:p>
        </w:tc>
        <w:tc>
          <w:tcPr>
            <w:tcW w:w="5670" w:type="dxa"/>
          </w:tcPr>
          <w:p w:rsidR="00C04643" w:rsidRDefault="00C04643" w:rsidP="000213CD">
            <w:r>
              <w:t>All marketing plan actions are up-to-date with on</w:t>
            </w:r>
            <w:r w:rsidR="00EB73EF">
              <w:t>e</w:t>
            </w:r>
            <w:r>
              <w:t xml:space="preserve"> last email a</w:t>
            </w:r>
            <w:r w:rsidR="00767CD5">
              <w:t>bout registration to go out tom</w:t>
            </w:r>
            <w:r>
              <w:t>orrow.</w:t>
            </w:r>
          </w:p>
          <w:p w:rsidR="00767CD5" w:rsidRDefault="00767CD5" w:rsidP="000213CD"/>
          <w:p w:rsidR="00767CD5" w:rsidRDefault="00767CD5" w:rsidP="000213CD">
            <w:r>
              <w:t>Press releases have been completed.</w:t>
            </w:r>
          </w:p>
          <w:p w:rsidR="00C04643" w:rsidRDefault="00C04643" w:rsidP="000213CD"/>
          <w:p w:rsidR="00875F52" w:rsidRPr="00F24475" w:rsidRDefault="00C04643" w:rsidP="007606AF">
            <w:r>
              <w:t>Jake and Kate have worked on an evaluation survey that is ready for Gladys’</w:t>
            </w:r>
            <w:r w:rsidR="005C0EFD">
              <w:t xml:space="preserve"> approval.</w:t>
            </w:r>
          </w:p>
        </w:tc>
        <w:tc>
          <w:tcPr>
            <w:tcW w:w="4860" w:type="dxa"/>
          </w:tcPr>
          <w:p w:rsidR="00CF0987" w:rsidRPr="00F24475" w:rsidRDefault="00767CD5" w:rsidP="00767CD5">
            <w:pPr>
              <w:pStyle w:val="ListParagraph"/>
              <w:numPr>
                <w:ilvl w:val="0"/>
                <w:numId w:val="25"/>
              </w:numPr>
            </w:pPr>
            <w:r>
              <w:t>Everything is ready to go.</w:t>
            </w:r>
          </w:p>
        </w:tc>
      </w:tr>
      <w:tr w:rsidR="00F24475" w:rsidRPr="00F24475" w:rsidTr="00ED10F4">
        <w:tc>
          <w:tcPr>
            <w:tcW w:w="2808" w:type="dxa"/>
          </w:tcPr>
          <w:p w:rsidR="00ED10F4" w:rsidRPr="00F24475" w:rsidRDefault="009B0CA8" w:rsidP="007B78A3">
            <w:r w:rsidRPr="00F24475">
              <w:t>Speaker’s Bureau</w:t>
            </w:r>
            <w:r w:rsidR="00763AE6" w:rsidRPr="00F24475">
              <w:t>/Letter to Groups</w:t>
            </w:r>
          </w:p>
        </w:tc>
        <w:tc>
          <w:tcPr>
            <w:tcW w:w="5670" w:type="dxa"/>
          </w:tcPr>
          <w:p w:rsidR="00767CD5" w:rsidRDefault="00767CD5" w:rsidP="009F48C5">
            <w:r>
              <w:t>Dana asked if anyone would be willing to take our current speaker’s bureau PowerPoint and add the culture of health content to it in preparation for our communication to stakeholders about IOM-FON presentations for their groups.</w:t>
            </w:r>
          </w:p>
          <w:p w:rsidR="00767CD5" w:rsidRDefault="00767CD5" w:rsidP="009F48C5"/>
          <w:p w:rsidR="0037179B" w:rsidRPr="00F24475" w:rsidRDefault="00767CD5" w:rsidP="009F48C5">
            <w:r>
              <w:t xml:space="preserve">Deferred to July: </w:t>
            </w:r>
            <w:r w:rsidR="009F48C5">
              <w:t xml:space="preserve">Jana </w:t>
            </w:r>
            <w:r>
              <w:t xml:space="preserve">will follow up next month about </w:t>
            </w:r>
            <w:r w:rsidR="009F48C5">
              <w:t>some ideas about some potential updates to the speaker’s bureau section of the website.</w:t>
            </w:r>
          </w:p>
        </w:tc>
        <w:tc>
          <w:tcPr>
            <w:tcW w:w="4860" w:type="dxa"/>
          </w:tcPr>
          <w:p w:rsidR="009F48C5" w:rsidRDefault="00767CD5" w:rsidP="009F48C5">
            <w:pPr>
              <w:pStyle w:val="ListParagraph"/>
              <w:numPr>
                <w:ilvl w:val="0"/>
                <w:numId w:val="26"/>
              </w:numPr>
            </w:pPr>
            <w:r>
              <w:t xml:space="preserve">Jake will contact Renee </w:t>
            </w:r>
            <w:r w:rsidR="00884488">
              <w:t>Menkens</w:t>
            </w:r>
            <w:r>
              <w:t xml:space="preserve"> about working with him to update the presentation. Jana will assist.</w:t>
            </w:r>
          </w:p>
          <w:p w:rsidR="009F48C5" w:rsidRPr="00F24475" w:rsidRDefault="009F48C5" w:rsidP="00875F52">
            <w:pPr>
              <w:pStyle w:val="ListParagraph"/>
              <w:numPr>
                <w:ilvl w:val="0"/>
                <w:numId w:val="26"/>
              </w:numPr>
            </w:pPr>
            <w:r>
              <w:t>Jana will bring proposal about the speaker’s bureau appearance on the website to the June meeting.</w:t>
            </w:r>
          </w:p>
        </w:tc>
      </w:tr>
      <w:tr w:rsidR="00E77D61" w:rsidRPr="00F24475" w:rsidTr="0037179B">
        <w:trPr>
          <w:trHeight w:val="440"/>
        </w:trPr>
        <w:tc>
          <w:tcPr>
            <w:tcW w:w="2808" w:type="dxa"/>
          </w:tcPr>
          <w:p w:rsidR="00E77D61" w:rsidRDefault="00E77D61" w:rsidP="006F1D1C">
            <w:r>
              <w:t>Portland VA Nurses Week Event</w:t>
            </w:r>
          </w:p>
        </w:tc>
        <w:tc>
          <w:tcPr>
            <w:tcW w:w="5670" w:type="dxa"/>
          </w:tcPr>
          <w:p w:rsidR="00E77D61" w:rsidRDefault="00E77D61" w:rsidP="00767CD5">
            <w:pPr>
              <w:spacing w:after="240"/>
            </w:pPr>
            <w:r>
              <w:t>Jake</w:t>
            </w:r>
            <w:r w:rsidR="00767CD5">
              <w:t xml:space="preserve"> and Kate attended the event and reported good interest and names were added to the newsletter distribution list. A potential volunteer for the Education Workgroup was identified.</w:t>
            </w:r>
          </w:p>
        </w:tc>
        <w:tc>
          <w:tcPr>
            <w:tcW w:w="4860" w:type="dxa"/>
          </w:tcPr>
          <w:p w:rsidR="00E77D61" w:rsidRDefault="00767CD5" w:rsidP="009F48C5">
            <w:pPr>
              <w:pStyle w:val="ListParagraph"/>
              <w:numPr>
                <w:ilvl w:val="0"/>
                <w:numId w:val="15"/>
              </w:numPr>
            </w:pPr>
            <w:r>
              <w:t>Information only.</w:t>
            </w:r>
          </w:p>
        </w:tc>
      </w:tr>
      <w:tr w:rsidR="00884488" w:rsidRPr="00F24475" w:rsidTr="005C0EFD">
        <w:trPr>
          <w:trHeight w:val="377"/>
        </w:trPr>
        <w:tc>
          <w:tcPr>
            <w:tcW w:w="2808" w:type="dxa"/>
          </w:tcPr>
          <w:p w:rsidR="00884488" w:rsidRDefault="00884488" w:rsidP="006F1D1C">
            <w:r>
              <w:t>NWOne Conference</w:t>
            </w:r>
          </w:p>
        </w:tc>
        <w:tc>
          <w:tcPr>
            <w:tcW w:w="5670" w:type="dxa"/>
          </w:tcPr>
          <w:p w:rsidR="00884488" w:rsidRDefault="00884488" w:rsidP="00767CD5">
            <w:pPr>
              <w:spacing w:after="240"/>
            </w:pPr>
            <w:r>
              <w:t>Jana reported that she and Kate attended as OCN/OAC and signed up several new newsletter recipients.</w:t>
            </w:r>
          </w:p>
        </w:tc>
        <w:tc>
          <w:tcPr>
            <w:tcW w:w="4860" w:type="dxa"/>
          </w:tcPr>
          <w:p w:rsidR="00884488" w:rsidRDefault="00884488" w:rsidP="009F48C5">
            <w:pPr>
              <w:pStyle w:val="ListParagraph"/>
              <w:numPr>
                <w:ilvl w:val="0"/>
                <w:numId w:val="15"/>
              </w:numPr>
            </w:pPr>
            <w:r>
              <w:t>Information only.</w:t>
            </w:r>
          </w:p>
        </w:tc>
      </w:tr>
      <w:tr w:rsidR="009F48C5" w:rsidRPr="00F24475" w:rsidTr="0037179B">
        <w:trPr>
          <w:trHeight w:val="440"/>
        </w:trPr>
        <w:tc>
          <w:tcPr>
            <w:tcW w:w="2808" w:type="dxa"/>
          </w:tcPr>
          <w:p w:rsidR="009F48C5" w:rsidRPr="00F24475" w:rsidRDefault="009F48C5" w:rsidP="006F1D1C">
            <w:r>
              <w:t>Leadership Workgroup</w:t>
            </w:r>
            <w:r w:rsidR="00767CD5">
              <w:t xml:space="preserve"> Meeting</w:t>
            </w:r>
          </w:p>
        </w:tc>
        <w:tc>
          <w:tcPr>
            <w:tcW w:w="5670" w:type="dxa"/>
          </w:tcPr>
          <w:p w:rsidR="009F48C5" w:rsidRPr="00F24475" w:rsidRDefault="00767CD5" w:rsidP="00767CD5">
            <w:pPr>
              <w:spacing w:after="240"/>
            </w:pPr>
            <w:r>
              <w:t>There does not appear to be a need for a co-meeting.</w:t>
            </w:r>
          </w:p>
        </w:tc>
        <w:tc>
          <w:tcPr>
            <w:tcW w:w="4860" w:type="dxa"/>
          </w:tcPr>
          <w:p w:rsidR="009F48C5" w:rsidRPr="00F24475" w:rsidRDefault="00767CD5" w:rsidP="009F48C5">
            <w:pPr>
              <w:pStyle w:val="ListParagraph"/>
              <w:numPr>
                <w:ilvl w:val="0"/>
                <w:numId w:val="15"/>
              </w:numPr>
            </w:pPr>
            <w:r>
              <w:t>Resolved.</w:t>
            </w:r>
          </w:p>
        </w:tc>
      </w:tr>
      <w:tr w:rsidR="00884488" w:rsidRPr="00F24475" w:rsidTr="0037179B">
        <w:trPr>
          <w:trHeight w:val="440"/>
        </w:trPr>
        <w:tc>
          <w:tcPr>
            <w:tcW w:w="2808" w:type="dxa"/>
          </w:tcPr>
          <w:p w:rsidR="00884488" w:rsidRDefault="00884488" w:rsidP="006F1D1C">
            <w:r>
              <w:t>KABU Interview Opportunity</w:t>
            </w:r>
          </w:p>
        </w:tc>
        <w:tc>
          <w:tcPr>
            <w:tcW w:w="5670" w:type="dxa"/>
          </w:tcPr>
          <w:p w:rsidR="00884488" w:rsidRDefault="00884488" w:rsidP="00884488">
            <w:pPr>
              <w:spacing w:after="240"/>
            </w:pPr>
            <w:r>
              <w:t>Chris Wallace, OSNA president has been working to get this interview about the work of the OAC scheduled. Jana reported that the interview will occur on a Friday in June if anyone is interested in participating with her.</w:t>
            </w:r>
          </w:p>
        </w:tc>
        <w:tc>
          <w:tcPr>
            <w:tcW w:w="4860" w:type="dxa"/>
          </w:tcPr>
          <w:p w:rsidR="00884488" w:rsidRDefault="00884488" w:rsidP="006F1D1C">
            <w:pPr>
              <w:pStyle w:val="ListParagraph"/>
              <w:numPr>
                <w:ilvl w:val="0"/>
                <w:numId w:val="15"/>
              </w:numPr>
            </w:pPr>
            <w:r>
              <w:t>Information only.</w:t>
            </w:r>
          </w:p>
        </w:tc>
      </w:tr>
      <w:tr w:rsidR="00884488" w:rsidRPr="00F24475" w:rsidTr="0037179B">
        <w:trPr>
          <w:trHeight w:val="440"/>
        </w:trPr>
        <w:tc>
          <w:tcPr>
            <w:tcW w:w="2808" w:type="dxa"/>
          </w:tcPr>
          <w:p w:rsidR="00884488" w:rsidRDefault="00884488" w:rsidP="006F1D1C">
            <w:r>
              <w:lastRenderedPageBreak/>
              <w:t>Presentation Opportunity</w:t>
            </w:r>
          </w:p>
        </w:tc>
        <w:tc>
          <w:tcPr>
            <w:tcW w:w="5670" w:type="dxa"/>
          </w:tcPr>
          <w:p w:rsidR="00884488" w:rsidRDefault="00884488" w:rsidP="006F1D1C">
            <w:pPr>
              <w:spacing w:after="240"/>
            </w:pPr>
            <w:r>
              <w:t>Jana reported that Virlena Crossley has requested a presentation for her business administration class at Linfield College in December 2016.</w:t>
            </w:r>
          </w:p>
        </w:tc>
        <w:tc>
          <w:tcPr>
            <w:tcW w:w="4860" w:type="dxa"/>
          </w:tcPr>
          <w:p w:rsidR="00884488" w:rsidRDefault="00884488" w:rsidP="006F1D1C">
            <w:pPr>
              <w:pStyle w:val="ListParagraph"/>
              <w:numPr>
                <w:ilvl w:val="0"/>
                <w:numId w:val="15"/>
              </w:numPr>
            </w:pPr>
            <w:r>
              <w:t>To be scheduled.</w:t>
            </w:r>
          </w:p>
        </w:tc>
      </w:tr>
      <w:tr w:rsidR="00767CD5" w:rsidRPr="00F24475" w:rsidTr="0037179B">
        <w:trPr>
          <w:trHeight w:val="440"/>
        </w:trPr>
        <w:tc>
          <w:tcPr>
            <w:tcW w:w="2808" w:type="dxa"/>
          </w:tcPr>
          <w:p w:rsidR="00767CD5" w:rsidRPr="00F24475" w:rsidRDefault="00767CD5" w:rsidP="006F1D1C">
            <w:r>
              <w:t>OAC Website</w:t>
            </w:r>
          </w:p>
        </w:tc>
        <w:tc>
          <w:tcPr>
            <w:tcW w:w="5670" w:type="dxa"/>
          </w:tcPr>
          <w:p w:rsidR="00767CD5" w:rsidRDefault="00767CD5" w:rsidP="006F1D1C">
            <w:pPr>
              <w:spacing w:after="240"/>
            </w:pPr>
            <w:r>
              <w:t>Jana asked for discussion about the need for a stand-alone website for the OAC versus a combined OCN/OAC site.</w:t>
            </w:r>
          </w:p>
          <w:p w:rsidR="00767CD5" w:rsidRDefault="00767CD5" w:rsidP="006F1D1C">
            <w:pPr>
              <w:spacing w:after="240"/>
            </w:pPr>
            <w:r>
              <w:t>While there has been a desire for a stand-alone website, there may be benefits from a comingled presence including the work effort that would be required to manage two websites effectively.</w:t>
            </w:r>
          </w:p>
          <w:p w:rsidR="00767CD5" w:rsidRPr="00F24475" w:rsidRDefault="00767CD5" w:rsidP="00F07727">
            <w:pPr>
              <w:spacing w:after="240"/>
            </w:pPr>
            <w:r>
              <w:t xml:space="preserve">Kate remarked that in her </w:t>
            </w:r>
            <w:r w:rsidR="00F07727">
              <w:t>searches she has found several nursing organization/associations with o</w:t>
            </w:r>
            <w:r>
              <w:t xml:space="preserve">utdated </w:t>
            </w:r>
            <w:r w:rsidR="00F07727">
              <w:t>web</w:t>
            </w:r>
            <w:bookmarkStart w:id="0" w:name="_GoBack"/>
            <w:bookmarkEnd w:id="0"/>
            <w:r>
              <w:t>sites.</w:t>
            </w:r>
          </w:p>
        </w:tc>
        <w:tc>
          <w:tcPr>
            <w:tcW w:w="4860" w:type="dxa"/>
          </w:tcPr>
          <w:p w:rsidR="00767CD5" w:rsidRPr="00F24475" w:rsidRDefault="00767CD5" w:rsidP="006F1D1C">
            <w:pPr>
              <w:pStyle w:val="ListParagraph"/>
              <w:numPr>
                <w:ilvl w:val="0"/>
                <w:numId w:val="15"/>
              </w:numPr>
            </w:pPr>
            <w:r>
              <w:t>Add to OAC Steering Committee agenda for discussion/decision.</w:t>
            </w:r>
          </w:p>
        </w:tc>
      </w:tr>
      <w:tr w:rsidR="006F1D1C" w:rsidRPr="00F24475" w:rsidTr="0037179B">
        <w:trPr>
          <w:trHeight w:val="440"/>
        </w:trPr>
        <w:tc>
          <w:tcPr>
            <w:tcW w:w="2808" w:type="dxa"/>
          </w:tcPr>
          <w:p w:rsidR="006F1D1C" w:rsidRPr="00F24475" w:rsidRDefault="006F1D1C" w:rsidP="006F1D1C">
            <w:r w:rsidRPr="00F24475">
              <w:t>Next meeting</w:t>
            </w:r>
          </w:p>
        </w:tc>
        <w:tc>
          <w:tcPr>
            <w:tcW w:w="5670" w:type="dxa"/>
          </w:tcPr>
          <w:p w:rsidR="006F1D1C" w:rsidRPr="00F24475" w:rsidRDefault="006F1D1C" w:rsidP="006F1D1C">
            <w:pPr>
              <w:spacing w:after="240"/>
            </w:pPr>
            <w:r w:rsidRPr="00F24475">
              <w:t xml:space="preserve">Next meeting </w:t>
            </w:r>
            <w:r w:rsidR="00884488">
              <w:t>07/06</w:t>
            </w:r>
            <w:r w:rsidR="00A43ED5">
              <w:t>/</w:t>
            </w:r>
            <w:r w:rsidR="0037179B">
              <w:t>16.</w:t>
            </w:r>
          </w:p>
          <w:p w:rsidR="006F1D1C" w:rsidRPr="00F24475" w:rsidRDefault="006F1D1C" w:rsidP="006F1D1C">
            <w:pPr>
              <w:spacing w:after="240"/>
            </w:pPr>
            <w:r w:rsidRPr="00F24475">
              <w:t>Call-in number: 1-866-730-7514</w:t>
            </w:r>
            <w:r w:rsidRPr="00F24475">
              <w:br/>
              <w:t>PIN: 459598#</w:t>
            </w:r>
          </w:p>
        </w:tc>
        <w:tc>
          <w:tcPr>
            <w:tcW w:w="4860" w:type="dxa"/>
          </w:tcPr>
          <w:p w:rsidR="006F1D1C" w:rsidRPr="00F24475" w:rsidRDefault="006F1D1C" w:rsidP="006F1D1C">
            <w:pPr>
              <w:pStyle w:val="ListParagraph"/>
              <w:numPr>
                <w:ilvl w:val="0"/>
                <w:numId w:val="15"/>
              </w:numPr>
            </w:pPr>
            <w:r w:rsidRPr="00F24475">
              <w:t>Information only.</w:t>
            </w:r>
          </w:p>
        </w:tc>
      </w:tr>
    </w:tbl>
    <w:p w:rsidR="00C2470B" w:rsidRDefault="00C2470B" w:rsidP="00CA769C">
      <w:pPr>
        <w:pStyle w:val="PlainText"/>
        <w:rPr>
          <w:rFonts w:asciiTheme="minorHAnsi" w:hAnsiTheme="minorHAnsi"/>
          <w:szCs w:val="22"/>
        </w:rPr>
      </w:pPr>
    </w:p>
    <w:p w:rsidR="00CA769C" w:rsidRDefault="00CA769C" w:rsidP="00CA769C">
      <w:pPr>
        <w:pStyle w:val="PlainText"/>
        <w:rPr>
          <w:rFonts w:asciiTheme="minorHAnsi" w:hAnsiTheme="minorHAnsi"/>
          <w:szCs w:val="22"/>
        </w:rPr>
      </w:pPr>
      <w:r>
        <w:rPr>
          <w:rFonts w:asciiTheme="minorHAnsi" w:hAnsiTheme="minorHAnsi"/>
          <w:szCs w:val="22"/>
        </w:rPr>
        <w:t>FY 2016 Goals Communication Workgroup Goals</w:t>
      </w:r>
    </w:p>
    <w:p w:rsidR="00767CD5" w:rsidRDefault="00CA769C" w:rsidP="00CA769C">
      <w:pPr>
        <w:pStyle w:val="ListParagraph"/>
        <w:numPr>
          <w:ilvl w:val="0"/>
          <w:numId w:val="19"/>
        </w:numPr>
        <w:spacing w:after="240"/>
      </w:pPr>
      <w:r w:rsidRPr="00F24475">
        <w:t>Update OAC Steering Committee Membership List by February 2016</w:t>
      </w:r>
    </w:p>
    <w:p w:rsidR="00CA769C" w:rsidRPr="00F24475" w:rsidRDefault="00767CD5" w:rsidP="00767CD5">
      <w:pPr>
        <w:pStyle w:val="ListParagraph"/>
        <w:numPr>
          <w:ilvl w:val="1"/>
          <w:numId w:val="19"/>
        </w:numPr>
        <w:spacing w:after="240"/>
      </w:pPr>
      <w:r>
        <w:t>Done May 2016</w:t>
      </w:r>
    </w:p>
    <w:p w:rsidR="00767CD5" w:rsidRDefault="00CA769C" w:rsidP="00CA769C">
      <w:pPr>
        <w:pStyle w:val="ListParagraph"/>
        <w:numPr>
          <w:ilvl w:val="0"/>
          <w:numId w:val="19"/>
        </w:numPr>
        <w:spacing w:after="240"/>
      </w:pPr>
      <w:r w:rsidRPr="00F24475">
        <w:t>50 coalition members by December 2016</w:t>
      </w:r>
    </w:p>
    <w:p w:rsidR="00CA769C" w:rsidRPr="00F24475" w:rsidRDefault="00767CD5" w:rsidP="00767CD5">
      <w:pPr>
        <w:pStyle w:val="ListParagraph"/>
        <w:numPr>
          <w:ilvl w:val="1"/>
          <w:numId w:val="19"/>
        </w:numPr>
        <w:spacing w:after="240"/>
      </w:pPr>
      <w:r>
        <w:t>Jana to provide update in July 2016</w:t>
      </w:r>
    </w:p>
    <w:p w:rsidR="00CA769C" w:rsidRDefault="00CA769C" w:rsidP="00641C19">
      <w:pPr>
        <w:pStyle w:val="ListParagraph"/>
        <w:numPr>
          <w:ilvl w:val="0"/>
          <w:numId w:val="19"/>
        </w:numPr>
        <w:spacing w:after="240"/>
      </w:pPr>
      <w:r w:rsidRPr="00F24475">
        <w:t>20 IOM-FON presentations by December 2016</w:t>
      </w:r>
    </w:p>
    <w:p w:rsidR="00884488" w:rsidRDefault="00884488" w:rsidP="00884488">
      <w:pPr>
        <w:pStyle w:val="ListParagraph"/>
        <w:numPr>
          <w:ilvl w:val="1"/>
          <w:numId w:val="19"/>
        </w:numPr>
        <w:spacing w:after="240"/>
      </w:pPr>
      <w:r>
        <w:t>Oregon Student Nurses Association (February 2016)</w:t>
      </w:r>
    </w:p>
    <w:p w:rsidR="00884488" w:rsidRDefault="00884488" w:rsidP="00884488">
      <w:pPr>
        <w:pStyle w:val="ListParagraph"/>
        <w:numPr>
          <w:ilvl w:val="1"/>
          <w:numId w:val="19"/>
        </w:numPr>
        <w:spacing w:after="240"/>
      </w:pPr>
      <w:r>
        <w:t>Oregon Nurses Association (April 2016)</w:t>
      </w:r>
    </w:p>
    <w:p w:rsidR="00884488" w:rsidRDefault="00884488" w:rsidP="00884488">
      <w:pPr>
        <w:pStyle w:val="ListParagraph"/>
        <w:numPr>
          <w:ilvl w:val="1"/>
          <w:numId w:val="19"/>
        </w:numPr>
        <w:spacing w:after="240"/>
      </w:pPr>
      <w:r>
        <w:t>Northwest Organization of Nurse Executives (May 2016)</w:t>
      </w:r>
    </w:p>
    <w:p w:rsidR="00884488" w:rsidRPr="00C2470B" w:rsidRDefault="00884488" w:rsidP="00884488">
      <w:pPr>
        <w:pStyle w:val="ListParagraph"/>
        <w:numPr>
          <w:ilvl w:val="1"/>
          <w:numId w:val="19"/>
        </w:numPr>
        <w:spacing w:after="240"/>
      </w:pPr>
      <w:r>
        <w:t>Veteran’s Administration Nurses Week (May 2016)</w:t>
      </w:r>
    </w:p>
    <w:sectPr w:rsidR="00884488" w:rsidRPr="00C2470B" w:rsidSect="00ED5B70">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2DC" w:rsidRDefault="00E712DC" w:rsidP="00682DB2">
      <w:pPr>
        <w:spacing w:after="0" w:line="240" w:lineRule="auto"/>
      </w:pPr>
      <w:r>
        <w:separator/>
      </w:r>
    </w:p>
  </w:endnote>
  <w:endnote w:type="continuationSeparator" w:id="0">
    <w:p w:rsidR="00E712DC" w:rsidRDefault="00E712DC" w:rsidP="00682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5357234"/>
      <w:docPartObj>
        <w:docPartGallery w:val="Page Numbers (Bottom of Page)"/>
        <w:docPartUnique/>
      </w:docPartObj>
    </w:sdtPr>
    <w:sdtEndPr>
      <w:rPr>
        <w:noProof/>
      </w:rPr>
    </w:sdtEndPr>
    <w:sdtContent>
      <w:p w:rsidR="00682DB2" w:rsidRDefault="00682DB2" w:rsidP="00682DB2">
        <w:pPr>
          <w:pStyle w:val="Footer"/>
          <w:jc w:val="center"/>
        </w:pPr>
        <w:r>
          <w:fldChar w:fldCharType="begin"/>
        </w:r>
        <w:r>
          <w:instrText xml:space="preserve"> PAGE   \* MERGEFORMAT </w:instrText>
        </w:r>
        <w:r>
          <w:fldChar w:fldCharType="separate"/>
        </w:r>
        <w:r w:rsidR="00F07727">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2DC" w:rsidRDefault="00E712DC" w:rsidP="00682DB2">
      <w:pPr>
        <w:spacing w:after="0" w:line="240" w:lineRule="auto"/>
      </w:pPr>
      <w:r>
        <w:separator/>
      </w:r>
    </w:p>
  </w:footnote>
  <w:footnote w:type="continuationSeparator" w:id="0">
    <w:p w:rsidR="00E712DC" w:rsidRDefault="00E712DC" w:rsidP="00682D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30B5"/>
    <w:multiLevelType w:val="hybridMultilevel"/>
    <w:tmpl w:val="A76A3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22FF4"/>
    <w:multiLevelType w:val="hybridMultilevel"/>
    <w:tmpl w:val="9F76D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7781D"/>
    <w:multiLevelType w:val="hybridMultilevel"/>
    <w:tmpl w:val="101A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41699"/>
    <w:multiLevelType w:val="hybridMultilevel"/>
    <w:tmpl w:val="65840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5C106B"/>
    <w:multiLevelType w:val="hybridMultilevel"/>
    <w:tmpl w:val="17A2F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123EC2"/>
    <w:multiLevelType w:val="hybridMultilevel"/>
    <w:tmpl w:val="AD2AB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34A69"/>
    <w:multiLevelType w:val="hybridMultilevel"/>
    <w:tmpl w:val="0818F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6F6359"/>
    <w:multiLevelType w:val="hybridMultilevel"/>
    <w:tmpl w:val="59EAC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51CC1"/>
    <w:multiLevelType w:val="hybridMultilevel"/>
    <w:tmpl w:val="8C8EB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8175C"/>
    <w:multiLevelType w:val="hybridMultilevel"/>
    <w:tmpl w:val="8F869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8D5283"/>
    <w:multiLevelType w:val="hybridMultilevel"/>
    <w:tmpl w:val="5A5E3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8E43B3"/>
    <w:multiLevelType w:val="hybridMultilevel"/>
    <w:tmpl w:val="DD663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9C2846"/>
    <w:multiLevelType w:val="hybridMultilevel"/>
    <w:tmpl w:val="E968F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1A5884"/>
    <w:multiLevelType w:val="hybridMultilevel"/>
    <w:tmpl w:val="51BAC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6C50B2"/>
    <w:multiLevelType w:val="hybridMultilevel"/>
    <w:tmpl w:val="4830B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1A4F81"/>
    <w:multiLevelType w:val="hybridMultilevel"/>
    <w:tmpl w:val="659685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8F0CC3"/>
    <w:multiLevelType w:val="hybridMultilevel"/>
    <w:tmpl w:val="6CEE6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EB1410"/>
    <w:multiLevelType w:val="hybridMultilevel"/>
    <w:tmpl w:val="84C2A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8F6D3B"/>
    <w:multiLevelType w:val="hybridMultilevel"/>
    <w:tmpl w:val="B106D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684421"/>
    <w:multiLevelType w:val="hybridMultilevel"/>
    <w:tmpl w:val="DB107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095C80"/>
    <w:multiLevelType w:val="hybridMultilevel"/>
    <w:tmpl w:val="B4B87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2224B2"/>
    <w:multiLevelType w:val="hybridMultilevel"/>
    <w:tmpl w:val="F7262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DC046C"/>
    <w:multiLevelType w:val="hybridMultilevel"/>
    <w:tmpl w:val="A54CC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9E2984"/>
    <w:multiLevelType w:val="hybridMultilevel"/>
    <w:tmpl w:val="E2602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50507D"/>
    <w:multiLevelType w:val="hybridMultilevel"/>
    <w:tmpl w:val="2E1664F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99F1362"/>
    <w:multiLevelType w:val="hybridMultilevel"/>
    <w:tmpl w:val="AEA8E1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11"/>
  </w:num>
  <w:num w:numId="3">
    <w:abstractNumId w:val="5"/>
  </w:num>
  <w:num w:numId="4">
    <w:abstractNumId w:val="22"/>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9"/>
  </w:num>
  <w:num w:numId="8">
    <w:abstractNumId w:val="2"/>
  </w:num>
  <w:num w:numId="9">
    <w:abstractNumId w:val="9"/>
  </w:num>
  <w:num w:numId="10">
    <w:abstractNumId w:val="13"/>
  </w:num>
  <w:num w:numId="11">
    <w:abstractNumId w:val="14"/>
  </w:num>
  <w:num w:numId="12">
    <w:abstractNumId w:val="8"/>
  </w:num>
  <w:num w:numId="13">
    <w:abstractNumId w:val="23"/>
  </w:num>
  <w:num w:numId="14">
    <w:abstractNumId w:val="18"/>
  </w:num>
  <w:num w:numId="15">
    <w:abstractNumId w:val="7"/>
  </w:num>
  <w:num w:numId="16">
    <w:abstractNumId w:val="15"/>
  </w:num>
  <w:num w:numId="17">
    <w:abstractNumId w:val="12"/>
  </w:num>
  <w:num w:numId="18">
    <w:abstractNumId w:val="21"/>
  </w:num>
  <w:num w:numId="19">
    <w:abstractNumId w:val="24"/>
  </w:num>
  <w:num w:numId="20">
    <w:abstractNumId w:val="20"/>
  </w:num>
  <w:num w:numId="21">
    <w:abstractNumId w:val="1"/>
  </w:num>
  <w:num w:numId="22">
    <w:abstractNumId w:val="16"/>
  </w:num>
  <w:num w:numId="23">
    <w:abstractNumId w:val="6"/>
  </w:num>
  <w:num w:numId="24">
    <w:abstractNumId w:val="3"/>
  </w:num>
  <w:num w:numId="25">
    <w:abstractNumId w:val="17"/>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84F"/>
    <w:rsid w:val="000213CD"/>
    <w:rsid w:val="00085AD6"/>
    <w:rsid w:val="001C0BFB"/>
    <w:rsid w:val="0020563E"/>
    <w:rsid w:val="002B115B"/>
    <w:rsid w:val="002E62F4"/>
    <w:rsid w:val="00317DB1"/>
    <w:rsid w:val="0037179B"/>
    <w:rsid w:val="003C0B07"/>
    <w:rsid w:val="003D584F"/>
    <w:rsid w:val="004761C1"/>
    <w:rsid w:val="00525E0D"/>
    <w:rsid w:val="005650BE"/>
    <w:rsid w:val="00592910"/>
    <w:rsid w:val="005A212F"/>
    <w:rsid w:val="005C0EFD"/>
    <w:rsid w:val="00641C19"/>
    <w:rsid w:val="006649DD"/>
    <w:rsid w:val="00682DB2"/>
    <w:rsid w:val="006F1D1C"/>
    <w:rsid w:val="007055FF"/>
    <w:rsid w:val="007606AF"/>
    <w:rsid w:val="00763AE6"/>
    <w:rsid w:val="0076702F"/>
    <w:rsid w:val="00767CD5"/>
    <w:rsid w:val="00795F75"/>
    <w:rsid w:val="007B78A3"/>
    <w:rsid w:val="007D39D6"/>
    <w:rsid w:val="007D5B2D"/>
    <w:rsid w:val="007F2B55"/>
    <w:rsid w:val="007F5968"/>
    <w:rsid w:val="008134DF"/>
    <w:rsid w:val="008703A1"/>
    <w:rsid w:val="00875F52"/>
    <w:rsid w:val="00884488"/>
    <w:rsid w:val="008B5948"/>
    <w:rsid w:val="008E2BF6"/>
    <w:rsid w:val="009256F0"/>
    <w:rsid w:val="00953B89"/>
    <w:rsid w:val="00974647"/>
    <w:rsid w:val="009B0CA8"/>
    <w:rsid w:val="009B1DE6"/>
    <w:rsid w:val="009F48C5"/>
    <w:rsid w:val="00A43ED5"/>
    <w:rsid w:val="00A8139F"/>
    <w:rsid w:val="00A96937"/>
    <w:rsid w:val="00B07B7E"/>
    <w:rsid w:val="00B44908"/>
    <w:rsid w:val="00B70871"/>
    <w:rsid w:val="00BB273A"/>
    <w:rsid w:val="00BD58EE"/>
    <w:rsid w:val="00C04643"/>
    <w:rsid w:val="00C158F6"/>
    <w:rsid w:val="00C2470B"/>
    <w:rsid w:val="00C613D3"/>
    <w:rsid w:val="00CA769C"/>
    <w:rsid w:val="00CC10C7"/>
    <w:rsid w:val="00CE712B"/>
    <w:rsid w:val="00CF0987"/>
    <w:rsid w:val="00DA420C"/>
    <w:rsid w:val="00DD7A70"/>
    <w:rsid w:val="00DE6BD4"/>
    <w:rsid w:val="00E43AA6"/>
    <w:rsid w:val="00E46DA9"/>
    <w:rsid w:val="00E6337E"/>
    <w:rsid w:val="00E712DC"/>
    <w:rsid w:val="00E77D61"/>
    <w:rsid w:val="00EB73EF"/>
    <w:rsid w:val="00EC78EE"/>
    <w:rsid w:val="00ED10F4"/>
    <w:rsid w:val="00ED5B70"/>
    <w:rsid w:val="00F07727"/>
    <w:rsid w:val="00F24475"/>
    <w:rsid w:val="00FA2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928A22B-D4D0-49E2-8E78-2B9A09A72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647"/>
    <w:pPr>
      <w:ind w:left="720"/>
      <w:contextualSpacing/>
    </w:pPr>
  </w:style>
  <w:style w:type="table" w:styleId="TableGrid">
    <w:name w:val="Table Grid"/>
    <w:basedOn w:val="TableNormal"/>
    <w:uiPriority w:val="59"/>
    <w:rsid w:val="00ED5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2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DB2"/>
  </w:style>
  <w:style w:type="paragraph" w:styleId="Footer">
    <w:name w:val="footer"/>
    <w:basedOn w:val="Normal"/>
    <w:link w:val="FooterChar"/>
    <w:uiPriority w:val="99"/>
    <w:unhideWhenUsed/>
    <w:rsid w:val="00682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DB2"/>
  </w:style>
  <w:style w:type="paragraph" w:styleId="BalloonText">
    <w:name w:val="Balloon Text"/>
    <w:basedOn w:val="Normal"/>
    <w:link w:val="BalloonTextChar"/>
    <w:uiPriority w:val="99"/>
    <w:semiHidden/>
    <w:unhideWhenUsed/>
    <w:rsid w:val="00085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AD6"/>
    <w:rPr>
      <w:rFonts w:ascii="Tahoma" w:hAnsi="Tahoma" w:cs="Tahoma"/>
      <w:sz w:val="16"/>
      <w:szCs w:val="16"/>
    </w:rPr>
  </w:style>
  <w:style w:type="character" w:styleId="Hyperlink">
    <w:name w:val="Hyperlink"/>
    <w:basedOn w:val="DefaultParagraphFont"/>
    <w:uiPriority w:val="99"/>
    <w:semiHidden/>
    <w:unhideWhenUsed/>
    <w:rsid w:val="00CC10C7"/>
    <w:rPr>
      <w:color w:val="0000FF"/>
      <w:u w:val="single"/>
    </w:rPr>
  </w:style>
  <w:style w:type="paragraph" w:styleId="PlainText">
    <w:name w:val="Plain Text"/>
    <w:basedOn w:val="Normal"/>
    <w:link w:val="PlainTextChar"/>
    <w:uiPriority w:val="99"/>
    <w:unhideWhenUsed/>
    <w:rsid w:val="00EC78E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C78E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672220">
      <w:bodyDiv w:val="1"/>
      <w:marLeft w:val="0"/>
      <w:marRight w:val="0"/>
      <w:marTop w:val="0"/>
      <w:marBottom w:val="0"/>
      <w:divBdr>
        <w:top w:val="none" w:sz="0" w:space="0" w:color="auto"/>
        <w:left w:val="none" w:sz="0" w:space="0" w:color="auto"/>
        <w:bottom w:val="none" w:sz="0" w:space="0" w:color="auto"/>
        <w:right w:val="none" w:sz="0" w:space="0" w:color="auto"/>
      </w:divBdr>
    </w:div>
    <w:div w:id="1184857922">
      <w:bodyDiv w:val="1"/>
      <w:marLeft w:val="0"/>
      <w:marRight w:val="0"/>
      <w:marTop w:val="0"/>
      <w:marBottom w:val="0"/>
      <w:divBdr>
        <w:top w:val="none" w:sz="0" w:space="0" w:color="auto"/>
        <w:left w:val="none" w:sz="0" w:space="0" w:color="auto"/>
        <w:bottom w:val="none" w:sz="0" w:space="0" w:color="auto"/>
        <w:right w:val="none" w:sz="0" w:space="0" w:color="auto"/>
      </w:divBdr>
    </w:div>
    <w:div w:id="125747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E4ACD-1FD4-409D-8B94-05B3C83F9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Bjarnason</dc:creator>
  <cp:lastModifiedBy>Dana Bjarnason</cp:lastModifiedBy>
  <cp:revision>4</cp:revision>
  <cp:lastPrinted>2016-06-01T16:00:00Z</cp:lastPrinted>
  <dcterms:created xsi:type="dcterms:W3CDTF">2016-06-01T16:00:00Z</dcterms:created>
  <dcterms:modified xsi:type="dcterms:W3CDTF">2016-06-03T19:27:00Z</dcterms:modified>
</cp:coreProperties>
</file>