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4F" w:rsidRPr="00ED5B70" w:rsidRDefault="003D584F" w:rsidP="00ED5B70">
      <w:pPr>
        <w:spacing w:after="0" w:line="240" w:lineRule="auto"/>
        <w:rPr>
          <w:b/>
        </w:rPr>
      </w:pPr>
      <w:r w:rsidRPr="00ED5B70">
        <w:rPr>
          <w:b/>
        </w:rPr>
        <w:t>Oregon Action Coalition</w:t>
      </w:r>
      <w:r w:rsidR="00ED5B70" w:rsidRPr="00ED5B70">
        <w:rPr>
          <w:b/>
        </w:rPr>
        <w:t xml:space="preserve"> </w:t>
      </w:r>
      <w:r w:rsidR="00C419C2">
        <w:rPr>
          <w:b/>
        </w:rPr>
        <w:t xml:space="preserve">Steering Committee </w:t>
      </w:r>
      <w:r w:rsidR="00ED5B70" w:rsidRPr="00ED5B70">
        <w:rPr>
          <w:b/>
        </w:rPr>
        <w:t>Minutes</w:t>
      </w:r>
    </w:p>
    <w:p w:rsidR="003D584F" w:rsidRPr="00ED5B70" w:rsidRDefault="0003714A" w:rsidP="00ED5B70">
      <w:pPr>
        <w:spacing w:after="0" w:line="240" w:lineRule="auto"/>
        <w:rPr>
          <w:b/>
        </w:rPr>
      </w:pPr>
      <w:r>
        <w:rPr>
          <w:b/>
        </w:rPr>
        <w:t>February 17th</w:t>
      </w:r>
      <w:r w:rsidR="00D81FF6">
        <w:rPr>
          <w:b/>
        </w:rPr>
        <w:t>, 2017</w:t>
      </w:r>
    </w:p>
    <w:p w:rsidR="00085AD6" w:rsidRDefault="00085AD6" w:rsidP="00ED5B70">
      <w:pPr>
        <w:spacing w:after="0" w:line="240" w:lineRule="auto"/>
      </w:pPr>
    </w:p>
    <w:p w:rsidR="00974647" w:rsidRPr="00CF720A" w:rsidRDefault="00085AD6" w:rsidP="00ED5B70">
      <w:pPr>
        <w:spacing w:after="0" w:line="240" w:lineRule="auto"/>
        <w:rPr>
          <w:u w:val="single"/>
        </w:rPr>
      </w:pPr>
      <w:r w:rsidRPr="00CF720A">
        <w:rPr>
          <w:u w:val="single"/>
        </w:rPr>
        <w:t>Present</w:t>
      </w:r>
    </w:p>
    <w:p w:rsidR="00CF720A" w:rsidRDefault="00D81FF6" w:rsidP="00CF720A">
      <w:pPr>
        <w:spacing w:after="0" w:line="240" w:lineRule="auto"/>
      </w:pPr>
      <w:r>
        <w:t>Susan Bakewell-Sachs</w:t>
      </w:r>
    </w:p>
    <w:p w:rsidR="00D81FF6" w:rsidRDefault="00D81FF6" w:rsidP="00CF720A">
      <w:pPr>
        <w:spacing w:after="0" w:line="240" w:lineRule="auto"/>
        <w:sectPr w:rsidR="00D81FF6" w:rsidSect="00ED5B70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F720A" w:rsidRDefault="00CF720A" w:rsidP="00CF720A">
      <w:pPr>
        <w:spacing w:after="0" w:line="240" w:lineRule="auto"/>
      </w:pPr>
      <w:r>
        <w:t>Jana Bitton</w:t>
      </w:r>
    </w:p>
    <w:p w:rsidR="00D81FF6" w:rsidRDefault="00D81FF6" w:rsidP="00D81FF6">
      <w:pPr>
        <w:spacing w:after="0" w:line="240" w:lineRule="auto"/>
      </w:pPr>
      <w:r>
        <w:t>Gladys Campbell</w:t>
      </w:r>
    </w:p>
    <w:p w:rsidR="00CF720A" w:rsidRDefault="00CF720A" w:rsidP="00286B92">
      <w:pPr>
        <w:spacing w:after="0" w:line="240" w:lineRule="auto"/>
      </w:pPr>
    </w:p>
    <w:p w:rsidR="00D81FF6" w:rsidRDefault="00D81FF6" w:rsidP="00286B92">
      <w:pPr>
        <w:spacing w:after="0" w:line="240" w:lineRule="auto"/>
      </w:pPr>
    </w:p>
    <w:p w:rsidR="00CF720A" w:rsidRDefault="00CF720A" w:rsidP="00286B92">
      <w:pPr>
        <w:spacing w:after="0" w:line="240" w:lineRule="auto"/>
        <w:sectPr w:rsidR="00CF720A" w:rsidSect="00CF720A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CF720A" w:rsidRDefault="00D81FF6" w:rsidP="00286B92">
      <w:pPr>
        <w:spacing w:after="0" w:line="240" w:lineRule="auto"/>
      </w:pPr>
      <w:r>
        <w:t>Virlena Crosley</w:t>
      </w:r>
      <w:r w:rsidR="00CD63EB">
        <w:tab/>
      </w:r>
      <w:r w:rsidR="00CD63EB">
        <w:tab/>
      </w:r>
      <w:r w:rsidR="00CD63EB">
        <w:tab/>
        <w:t xml:space="preserve">    </w:t>
      </w:r>
      <w:r w:rsidR="00334EB3">
        <w:t xml:space="preserve"> </w:t>
      </w:r>
      <w:r w:rsidR="00CD63EB">
        <w:tab/>
      </w:r>
      <w:r w:rsidR="00CD63EB">
        <w:tab/>
      </w:r>
      <w:r>
        <w:t xml:space="preserve">     </w:t>
      </w:r>
    </w:p>
    <w:p w:rsidR="00D81FF6" w:rsidRDefault="00D81FF6" w:rsidP="00286B92">
      <w:pPr>
        <w:spacing w:after="0" w:line="240" w:lineRule="auto"/>
      </w:pPr>
      <w:r>
        <w:t>Tom Engle</w:t>
      </w:r>
    </w:p>
    <w:p w:rsidR="00D81FF6" w:rsidRDefault="00D81FF6" w:rsidP="00286B92">
      <w:pPr>
        <w:spacing w:after="0" w:line="240" w:lineRule="auto"/>
      </w:pPr>
      <w:r>
        <w:t>Jordan Ferris</w:t>
      </w:r>
    </w:p>
    <w:p w:rsidR="00CF4C21" w:rsidRDefault="00CF4C21" w:rsidP="00286B92">
      <w:pPr>
        <w:spacing w:after="0" w:line="240" w:lineRule="auto"/>
      </w:pPr>
      <w:r>
        <w:t>Denise Foster (via phone)</w:t>
      </w:r>
    </w:p>
    <w:p w:rsidR="00D81FF6" w:rsidRDefault="00D81FF6" w:rsidP="00D81FF6">
      <w:pPr>
        <w:spacing w:after="0" w:line="240" w:lineRule="auto"/>
      </w:pPr>
      <w:r>
        <w:t>Kelly Fox</w:t>
      </w:r>
    </w:p>
    <w:p w:rsidR="00CD63EB" w:rsidRDefault="00D81FF6" w:rsidP="00286B92">
      <w:pPr>
        <w:spacing w:after="0" w:line="240" w:lineRule="auto"/>
      </w:pPr>
      <w:r>
        <w:t>Joy Ingwerson</w:t>
      </w:r>
      <w:r w:rsidR="00CD63EB">
        <w:tab/>
      </w:r>
      <w:r w:rsidR="00CD63EB">
        <w:tab/>
      </w:r>
      <w:r w:rsidR="00CD63EB">
        <w:tab/>
      </w:r>
      <w:r w:rsidR="00CD63EB">
        <w:tab/>
        <w:t xml:space="preserve">    </w:t>
      </w:r>
      <w:r w:rsidR="00334EB3">
        <w:t xml:space="preserve"> </w:t>
      </w:r>
    </w:p>
    <w:p w:rsidR="00CF720A" w:rsidRDefault="00D81FF6" w:rsidP="00286B92">
      <w:pPr>
        <w:spacing w:after="0" w:line="240" w:lineRule="auto"/>
      </w:pPr>
      <w:r>
        <w:t>Kate Kaznowska</w:t>
      </w:r>
    </w:p>
    <w:p w:rsidR="00183A85" w:rsidRDefault="00183A85" w:rsidP="00286B92">
      <w:pPr>
        <w:spacing w:after="0" w:line="240" w:lineRule="auto"/>
      </w:pPr>
      <w:r>
        <w:t>Renee Menkens (via phone)</w:t>
      </w:r>
    </w:p>
    <w:p w:rsidR="00355614" w:rsidRDefault="00355614" w:rsidP="00286B92">
      <w:pPr>
        <w:spacing w:after="0" w:line="240" w:lineRule="auto"/>
      </w:pPr>
      <w:r>
        <w:t>Michael Pollacek (via phone)</w:t>
      </w:r>
    </w:p>
    <w:p w:rsidR="00C461CD" w:rsidRDefault="00C461CD" w:rsidP="00286B92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751"/>
        <w:gridCol w:w="5815"/>
        <w:gridCol w:w="4772"/>
      </w:tblGrid>
      <w:tr w:rsidR="00ED5B70" w:rsidTr="00E243B4">
        <w:tc>
          <w:tcPr>
            <w:tcW w:w="2751" w:type="dxa"/>
          </w:tcPr>
          <w:p w:rsidR="00ED5B70" w:rsidRDefault="00ED5B70">
            <w:r>
              <w:t>Topic</w:t>
            </w:r>
          </w:p>
        </w:tc>
        <w:tc>
          <w:tcPr>
            <w:tcW w:w="5815" w:type="dxa"/>
          </w:tcPr>
          <w:p w:rsidR="00ED5B70" w:rsidRDefault="00ED5B70">
            <w:r>
              <w:t>Discussion</w:t>
            </w:r>
          </w:p>
        </w:tc>
        <w:tc>
          <w:tcPr>
            <w:tcW w:w="4772" w:type="dxa"/>
          </w:tcPr>
          <w:p w:rsidR="00ED5B70" w:rsidRDefault="00ED5B70">
            <w:r>
              <w:t>Action</w:t>
            </w:r>
          </w:p>
        </w:tc>
      </w:tr>
      <w:tr w:rsidR="00D03168" w:rsidTr="00E243B4">
        <w:tc>
          <w:tcPr>
            <w:tcW w:w="2751" w:type="dxa"/>
          </w:tcPr>
          <w:p w:rsidR="00D03168" w:rsidRDefault="00CD63EB" w:rsidP="00FA2ACB">
            <w:r>
              <w:t>Welcome, Roll Call, Introductions</w:t>
            </w:r>
          </w:p>
        </w:tc>
        <w:tc>
          <w:tcPr>
            <w:tcW w:w="5815" w:type="dxa"/>
          </w:tcPr>
          <w:p w:rsidR="00CF720A" w:rsidRDefault="00183A85" w:rsidP="000738D5">
            <w:pPr>
              <w:pStyle w:val="ListParagraph"/>
              <w:numPr>
                <w:ilvl w:val="0"/>
                <w:numId w:val="30"/>
              </w:numPr>
            </w:pPr>
            <w:r>
              <w:t>No guests</w:t>
            </w:r>
          </w:p>
        </w:tc>
        <w:tc>
          <w:tcPr>
            <w:tcW w:w="4772" w:type="dxa"/>
          </w:tcPr>
          <w:p w:rsidR="00CF720A" w:rsidRDefault="000738D5" w:rsidP="000738D5">
            <w:pPr>
              <w:pStyle w:val="ListParagraph"/>
              <w:numPr>
                <w:ilvl w:val="0"/>
                <w:numId w:val="30"/>
              </w:numPr>
            </w:pPr>
            <w:r>
              <w:t>None</w:t>
            </w:r>
          </w:p>
        </w:tc>
      </w:tr>
      <w:tr w:rsidR="001D45F1" w:rsidTr="00E243B4">
        <w:tc>
          <w:tcPr>
            <w:tcW w:w="2751" w:type="dxa"/>
          </w:tcPr>
          <w:p w:rsidR="001D45F1" w:rsidRDefault="001D45F1" w:rsidP="00FA2ACB">
            <w:r>
              <w:t>Minutes</w:t>
            </w:r>
          </w:p>
        </w:tc>
        <w:tc>
          <w:tcPr>
            <w:tcW w:w="5815" w:type="dxa"/>
          </w:tcPr>
          <w:p w:rsidR="00531746" w:rsidRDefault="00183A85" w:rsidP="00B279DA">
            <w:pPr>
              <w:pStyle w:val="ListParagraph"/>
              <w:numPr>
                <w:ilvl w:val="0"/>
                <w:numId w:val="29"/>
              </w:numPr>
            </w:pPr>
            <w:r>
              <w:t>Minutes from the December</w:t>
            </w:r>
            <w:r w:rsidR="001D45F1">
              <w:t xml:space="preserve"> meeting were approved</w:t>
            </w:r>
          </w:p>
        </w:tc>
        <w:tc>
          <w:tcPr>
            <w:tcW w:w="4772" w:type="dxa"/>
          </w:tcPr>
          <w:p w:rsidR="001D45F1" w:rsidRDefault="00407F81" w:rsidP="00407F81">
            <w:pPr>
              <w:pStyle w:val="ListParagraph"/>
              <w:numPr>
                <w:ilvl w:val="0"/>
                <w:numId w:val="29"/>
              </w:numPr>
            </w:pPr>
            <w:r>
              <w:t>None</w:t>
            </w:r>
          </w:p>
        </w:tc>
      </w:tr>
      <w:tr w:rsidR="00CD63EB" w:rsidTr="00E243B4">
        <w:tc>
          <w:tcPr>
            <w:tcW w:w="2751" w:type="dxa"/>
          </w:tcPr>
          <w:p w:rsidR="00CD63EB" w:rsidRDefault="00183A85" w:rsidP="00FA2ACB">
            <w:r>
              <w:t>Goals</w:t>
            </w:r>
            <w:r w:rsidR="008033DD">
              <w:t xml:space="preserve"> for 2017</w:t>
            </w:r>
          </w:p>
        </w:tc>
        <w:tc>
          <w:tcPr>
            <w:tcW w:w="5815" w:type="dxa"/>
          </w:tcPr>
          <w:p w:rsidR="00CD63EB" w:rsidRDefault="00183A85" w:rsidP="00183A85">
            <w:pPr>
              <w:pStyle w:val="ListParagraph"/>
              <w:numPr>
                <w:ilvl w:val="0"/>
                <w:numId w:val="29"/>
              </w:numPr>
            </w:pPr>
            <w:r>
              <w:t>Discussion regarding the Leadership, Education and Communication Workgroup goals for 2017</w:t>
            </w:r>
            <w:r w:rsidR="009308AD">
              <w:t xml:space="preserve">.  Jana emphasized the need for action steps and measurable results.  Due to the large scope the approach might shift to divide and conquer. </w:t>
            </w:r>
          </w:p>
          <w:p w:rsidR="00407F81" w:rsidRDefault="00407F81" w:rsidP="00407F81">
            <w:pPr>
              <w:pStyle w:val="ListParagraph"/>
            </w:pPr>
          </w:p>
          <w:p w:rsidR="00B15055" w:rsidRDefault="00183A85" w:rsidP="00274BCD">
            <w:pPr>
              <w:pStyle w:val="ListParagraph"/>
              <w:numPr>
                <w:ilvl w:val="0"/>
                <w:numId w:val="29"/>
              </w:numPr>
            </w:pPr>
            <w:r>
              <w:t xml:space="preserve">Kelly as the new Leadership Workgroup leader presented the plan </w:t>
            </w:r>
            <w:r w:rsidR="00B15055">
              <w:t>for the upcoming year.</w:t>
            </w:r>
            <w:r>
              <w:t xml:space="preserve">  There were three main target areas: Advancing the Policy and Advocacy Roles for the Nurse Leaders in both Community and </w:t>
            </w:r>
            <w:r w:rsidR="008033DD">
              <w:t>Legislative Settings</w:t>
            </w:r>
            <w:r w:rsidR="00B15055">
              <w:t xml:space="preserve"> (Gladys and Christy agreed to take on this goal)</w:t>
            </w:r>
            <w:r w:rsidR="008033DD">
              <w:t>; Specific Actions to Enhance the M</w:t>
            </w:r>
            <w:r>
              <w:t>ovem</w:t>
            </w:r>
            <w:r w:rsidR="008033DD">
              <w:t xml:space="preserve">ent of Nurses onto Boards and </w:t>
            </w:r>
            <w:r w:rsidR="008033DD">
              <w:lastRenderedPageBreak/>
              <w:t>into Positions of I</w:t>
            </w:r>
            <w:r>
              <w:t>nfluence</w:t>
            </w:r>
            <w:r w:rsidR="00B15055">
              <w:t xml:space="preserve"> (Jana, Kate, Renee and Jake will continue this work)</w:t>
            </w:r>
            <w:r w:rsidR="00355614">
              <w:t>; and Increasing</w:t>
            </w:r>
            <w:r>
              <w:t xml:space="preserve"> </w:t>
            </w:r>
            <w:r w:rsidR="00355614">
              <w:t>A</w:t>
            </w:r>
            <w:r>
              <w:t>wareness of Adverse Childhoo</w:t>
            </w:r>
            <w:r w:rsidR="008033DD">
              <w:t>d Experiences and Resilience in</w:t>
            </w:r>
            <w:r>
              <w:t xml:space="preserve"> </w:t>
            </w:r>
            <w:r w:rsidR="008033DD">
              <w:t>Local C</w:t>
            </w:r>
            <w:r>
              <w:t>ommunity</w:t>
            </w:r>
            <w:r w:rsidR="00B15055">
              <w:t xml:space="preserve"> (Kelly will lead the ACES actions)</w:t>
            </w:r>
            <w:r>
              <w:t>.</w:t>
            </w:r>
            <w:r w:rsidR="00B15055">
              <w:t xml:space="preserve">  </w:t>
            </w:r>
          </w:p>
          <w:p w:rsidR="00183A85" w:rsidRDefault="00355614" w:rsidP="00B15055">
            <w:pPr>
              <w:pStyle w:val="ListParagraph"/>
            </w:pPr>
            <w:r>
              <w:t>Michael suggested opening it up to include other types of resilience</w:t>
            </w:r>
            <w:r w:rsidR="008033DD">
              <w:t xml:space="preserve">, beyond </w:t>
            </w:r>
            <w:r w:rsidR="00B15055">
              <w:t xml:space="preserve">just </w:t>
            </w:r>
            <w:r w:rsidR="008033DD">
              <w:t>ACES</w:t>
            </w:r>
            <w:r w:rsidR="00B15055">
              <w:t>. Resilience for all.</w:t>
            </w:r>
            <w:r w:rsidR="0003714A">
              <w:t xml:space="preserve">  The group has expressed concern about the number of goals, and necessity to prioritize.</w:t>
            </w:r>
          </w:p>
          <w:p w:rsidR="00407F81" w:rsidRDefault="00407F81" w:rsidP="00407F81">
            <w:pPr>
              <w:pStyle w:val="ListParagraph"/>
            </w:pPr>
          </w:p>
          <w:p w:rsidR="00355614" w:rsidRDefault="00355614" w:rsidP="00274BCD">
            <w:pPr>
              <w:pStyle w:val="ListParagraph"/>
              <w:numPr>
                <w:ilvl w:val="0"/>
                <w:numId w:val="29"/>
              </w:numPr>
            </w:pPr>
            <w:r>
              <w:t xml:space="preserve">Jordan who was representing the education workgroup, as the </w:t>
            </w:r>
            <w:r w:rsidR="004D0414">
              <w:t>co-chair</w:t>
            </w:r>
            <w:r w:rsidR="00AC1CCC">
              <w:t>,</w:t>
            </w:r>
            <w:r w:rsidR="004D0414">
              <w:t xml:space="preserve"> asked questions about the future and role of the </w:t>
            </w:r>
            <w:r w:rsidR="009308AD">
              <w:t>Education W</w:t>
            </w:r>
            <w:r w:rsidR="008033DD">
              <w:t>ork</w:t>
            </w:r>
            <w:r w:rsidR="004D0414">
              <w:t>group, and the future of the RN to BS</w:t>
            </w:r>
            <w:r w:rsidR="00B15055">
              <w:t>N</w:t>
            </w:r>
            <w:r w:rsidR="004D0414">
              <w:t xml:space="preserve"> </w:t>
            </w:r>
            <w:r w:rsidR="00B15055">
              <w:t>initiative</w:t>
            </w:r>
            <w:r w:rsidR="00531746">
              <w:t>.  Ho</w:t>
            </w:r>
            <w:r w:rsidR="00AC1CCC">
              <w:t xml:space="preserve">w </w:t>
            </w:r>
            <w:r w:rsidR="00531746">
              <w:t>to fit</w:t>
            </w:r>
            <w:r w:rsidR="00AC1CCC">
              <w:t xml:space="preserve"> the Culture of Health</w:t>
            </w:r>
            <w:r w:rsidR="00531746">
              <w:t xml:space="preserve"> into this</w:t>
            </w:r>
            <w:r w:rsidR="0003714A">
              <w:t xml:space="preserve"> work</w:t>
            </w:r>
            <w:r w:rsidR="00531746">
              <w:t>?</w:t>
            </w:r>
            <w:r w:rsidR="00AC1CCC">
              <w:t xml:space="preserve">  How can the Education workgroup</w:t>
            </w:r>
            <w:r w:rsidR="00531746">
              <w:t xml:space="preserve"> contribute to the work on ACES?</w:t>
            </w:r>
            <w:r w:rsidR="008033DD">
              <w:t xml:space="preserve">  </w:t>
            </w:r>
            <w:r w:rsidR="00B15055">
              <w:t xml:space="preserve">How can the Education Workgroup assist with the three goals presented by the Leadership Workgroup?  </w:t>
            </w:r>
            <w:r w:rsidR="00B15055">
              <w:t xml:space="preserve">Jordan will discuss these issues with the Education Workgroup and report </w:t>
            </w:r>
            <w:r w:rsidR="0054250D">
              <w:t>back</w:t>
            </w:r>
            <w:r w:rsidR="00B15055">
              <w:t>.</w:t>
            </w:r>
            <w:r w:rsidR="009308AD">
              <w:t xml:space="preserve">  </w:t>
            </w:r>
          </w:p>
          <w:p w:rsidR="00407F81" w:rsidRDefault="00407F81" w:rsidP="00407F81">
            <w:pPr>
              <w:pStyle w:val="ListParagraph"/>
            </w:pPr>
          </w:p>
          <w:p w:rsidR="00183A85" w:rsidRDefault="004D0414" w:rsidP="00183A85">
            <w:pPr>
              <w:pStyle w:val="ListParagraph"/>
              <w:numPr>
                <w:ilvl w:val="0"/>
                <w:numId w:val="29"/>
              </w:numPr>
            </w:pPr>
            <w:r>
              <w:t>Ja</w:t>
            </w:r>
            <w:r w:rsidR="008033DD">
              <w:t>na gave a brief summary of the Communication W</w:t>
            </w:r>
            <w:r w:rsidR="0054250D">
              <w:t>orkgroup plans</w:t>
            </w:r>
            <w:r>
              <w:t xml:space="preserve"> for next year</w:t>
            </w:r>
            <w:r w:rsidR="008033DD">
              <w:t>.  The goals are staying mostly the same</w:t>
            </w:r>
            <w:r w:rsidR="0054250D">
              <w:t xml:space="preserve">: </w:t>
            </w:r>
            <w:r w:rsidR="0003714A">
              <w:t xml:space="preserve"> </w:t>
            </w:r>
            <w:r w:rsidR="008033DD">
              <w:t xml:space="preserve">writing and distribution of OAC </w:t>
            </w:r>
            <w:r w:rsidR="0054250D">
              <w:t>N</w:t>
            </w:r>
            <w:r w:rsidR="0003714A">
              <w:t xml:space="preserve">ewsletter and </w:t>
            </w:r>
            <w:r w:rsidR="0054250D">
              <w:t xml:space="preserve">maintaining the momentum with the delivery of the </w:t>
            </w:r>
            <w:r w:rsidR="0054250D">
              <w:t xml:space="preserve">Speaker’s Bureau </w:t>
            </w:r>
            <w:r>
              <w:t>presentations</w:t>
            </w:r>
            <w:r w:rsidR="00B279DA">
              <w:t xml:space="preserve"> (minimum of 10 per year)</w:t>
            </w:r>
            <w:r w:rsidR="0054250D">
              <w:t>.  The Communication W</w:t>
            </w:r>
            <w:r>
              <w:t xml:space="preserve">orkgroup is </w:t>
            </w:r>
            <w:r w:rsidR="0054250D">
              <w:t xml:space="preserve">also </w:t>
            </w:r>
            <w:r>
              <w:t xml:space="preserve">happy to help spread the word </w:t>
            </w:r>
            <w:r w:rsidR="008033DD">
              <w:t>and assist</w:t>
            </w:r>
            <w:r w:rsidR="00B279DA">
              <w:t>:</w:t>
            </w:r>
            <w:r w:rsidR="008033DD">
              <w:t xml:space="preserve"> Jana and Kate with their marketing work for the</w:t>
            </w:r>
            <w:r w:rsidR="0054250D">
              <w:t xml:space="preserve"> Nurses on Boards gra</w:t>
            </w:r>
            <w:r w:rsidR="00B279DA">
              <w:t>nt, and Kelly with the promotion of the ACES film screening.  There also seems to be a need for creating one page “leave behinds” that can be taken to conferences and workshops.</w:t>
            </w:r>
          </w:p>
        </w:tc>
        <w:tc>
          <w:tcPr>
            <w:tcW w:w="4772" w:type="dxa"/>
          </w:tcPr>
          <w:p w:rsidR="00CD63EB" w:rsidRDefault="00531746" w:rsidP="00CF720A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Finalizing workgroup goals</w:t>
            </w:r>
            <w:r w:rsidR="0003714A">
              <w:t xml:space="preserve"> for 2017</w:t>
            </w:r>
          </w:p>
        </w:tc>
      </w:tr>
      <w:tr w:rsidR="00FA2ACB" w:rsidTr="00E243B4">
        <w:tc>
          <w:tcPr>
            <w:tcW w:w="2751" w:type="dxa"/>
          </w:tcPr>
          <w:p w:rsidR="00FA2ACB" w:rsidRDefault="00CF720A" w:rsidP="00FA2ACB">
            <w:r>
              <w:t>SIP Update</w:t>
            </w:r>
            <w:r w:rsidR="00943F91">
              <w:t xml:space="preserve"> for 2017</w:t>
            </w:r>
          </w:p>
          <w:p w:rsidR="00FA2ACB" w:rsidRDefault="00FA2ACB"/>
        </w:tc>
        <w:tc>
          <w:tcPr>
            <w:tcW w:w="5815" w:type="dxa"/>
          </w:tcPr>
          <w:p w:rsidR="004E1056" w:rsidRDefault="00CF720A" w:rsidP="00CF720A">
            <w:r>
              <w:t>Roadshows:</w:t>
            </w:r>
          </w:p>
          <w:p w:rsidR="00407F81" w:rsidRDefault="00407F81" w:rsidP="00CF720A"/>
          <w:p w:rsidR="003C6D86" w:rsidRDefault="00AC1CCC" w:rsidP="00CF720A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May 5</w:t>
            </w:r>
            <w:r w:rsidRPr="00AC1CCC">
              <w:rPr>
                <w:vertAlign w:val="superscript"/>
              </w:rPr>
              <w:t>th</w:t>
            </w:r>
            <w:r>
              <w:t>,</w:t>
            </w:r>
            <w:r w:rsidR="00CD63EB">
              <w:t xml:space="preserve"> 2017 – Bend workshop at the St. Charles hospital.  </w:t>
            </w:r>
            <w:r w:rsidR="00531746">
              <w:t xml:space="preserve"> Kate contacted Pam Steinke, Cindi Warburton and Julie Ostrom.</w:t>
            </w:r>
          </w:p>
          <w:p w:rsidR="00414C18" w:rsidRDefault="00414C18" w:rsidP="00CF720A">
            <w:pPr>
              <w:pStyle w:val="ListParagraph"/>
              <w:numPr>
                <w:ilvl w:val="0"/>
                <w:numId w:val="21"/>
              </w:numPr>
            </w:pPr>
            <w:r>
              <w:t xml:space="preserve">April </w:t>
            </w:r>
            <w:r w:rsidR="00AC1CCC">
              <w:t>20</w:t>
            </w:r>
            <w:r w:rsidR="00AC1CCC" w:rsidRPr="00AC1CCC">
              <w:rPr>
                <w:vertAlign w:val="superscript"/>
              </w:rPr>
              <w:t>th</w:t>
            </w:r>
            <w:r w:rsidR="00AC1CCC">
              <w:t xml:space="preserve">, </w:t>
            </w:r>
            <w:r>
              <w:t>2017 – La Grande workshop at OHSU</w:t>
            </w:r>
            <w:r w:rsidR="008033DD">
              <w:t>/</w:t>
            </w:r>
            <w:r>
              <w:t xml:space="preserve">EOU campus.  Kate has contacted the Eastern Oregon </w:t>
            </w:r>
            <w:r w:rsidR="008033DD">
              <w:t xml:space="preserve">Executive </w:t>
            </w:r>
            <w:r>
              <w:t>Nurse Council</w:t>
            </w:r>
            <w:r w:rsidR="00AC1CCC">
              <w:t xml:space="preserve"> and </w:t>
            </w:r>
            <w:r w:rsidR="008033DD">
              <w:t xml:space="preserve">the </w:t>
            </w:r>
            <w:r w:rsidR="00AC1CCC">
              <w:t>OHSU faculty.</w:t>
            </w:r>
          </w:p>
          <w:p w:rsidR="0003714A" w:rsidRDefault="0003714A" w:rsidP="00CF720A">
            <w:pPr>
              <w:pStyle w:val="ListParagraph"/>
              <w:numPr>
                <w:ilvl w:val="0"/>
                <w:numId w:val="21"/>
              </w:numPr>
            </w:pPr>
            <w:r>
              <w:t xml:space="preserve">Salem workshop went very well! Thank you Michael for your </w:t>
            </w:r>
            <w:r w:rsidR="008033DD">
              <w:t xml:space="preserve">all your </w:t>
            </w:r>
            <w:r>
              <w:t>help with organizing it!</w:t>
            </w:r>
            <w:r w:rsidR="008033DD">
              <w:t xml:space="preserve">  Despite the snow and flu season, we had a good turnout.</w:t>
            </w:r>
          </w:p>
          <w:p w:rsidR="00414C18" w:rsidRDefault="00414C18" w:rsidP="00CF720A">
            <w:pPr>
              <w:pStyle w:val="ListParagraph"/>
              <w:numPr>
                <w:ilvl w:val="0"/>
                <w:numId w:val="21"/>
              </w:numPr>
            </w:pPr>
            <w:r>
              <w:t xml:space="preserve">We are </w:t>
            </w:r>
            <w:r w:rsidR="00AC1CCC">
              <w:t>considering future wo</w:t>
            </w:r>
            <w:r w:rsidR="0003714A">
              <w:t>rkshops in Astoria a</w:t>
            </w:r>
            <w:r w:rsidR="0054250D">
              <w:t>nd Medford possibly in the fall of 2017.</w:t>
            </w:r>
          </w:p>
          <w:p w:rsidR="00531746" w:rsidRDefault="00531746" w:rsidP="00407F81"/>
          <w:p w:rsidR="003C6D86" w:rsidRDefault="00414C18" w:rsidP="003C6D86">
            <w:r>
              <w:t>Database</w:t>
            </w:r>
            <w:r w:rsidR="003C6D86">
              <w:t>:</w:t>
            </w:r>
          </w:p>
          <w:p w:rsidR="003C6D86" w:rsidRDefault="003C6D86" w:rsidP="003C6D86">
            <w:pPr>
              <w:pStyle w:val="ListParagraph"/>
              <w:numPr>
                <w:ilvl w:val="0"/>
                <w:numId w:val="22"/>
              </w:numPr>
            </w:pPr>
            <w:r>
              <w:t>There are currently 1</w:t>
            </w:r>
            <w:r w:rsidR="00AC1CCC">
              <w:t>8</w:t>
            </w:r>
            <w:r w:rsidR="00414C18">
              <w:t>0</w:t>
            </w:r>
            <w:r>
              <w:t xml:space="preserve"> RNs in the database. </w:t>
            </w:r>
          </w:p>
          <w:p w:rsidR="00407F81" w:rsidRDefault="003C6D86" w:rsidP="003C6D86">
            <w:pPr>
              <w:pStyle w:val="ListParagraph"/>
              <w:numPr>
                <w:ilvl w:val="0"/>
                <w:numId w:val="22"/>
              </w:numPr>
            </w:pPr>
            <w:r>
              <w:t xml:space="preserve">Kate is </w:t>
            </w:r>
            <w:r w:rsidR="007D116D">
              <w:t>continuing collecting information on</w:t>
            </w:r>
            <w:r w:rsidR="00414C18">
              <w:t xml:space="preserve"> nurses, their credentials and types of boards they serve on.</w:t>
            </w:r>
          </w:p>
          <w:p w:rsidR="00AC1CCC" w:rsidRDefault="003C6D86" w:rsidP="00407F81">
            <w:pPr>
              <w:pStyle w:val="ListParagraph"/>
            </w:pPr>
            <w:r>
              <w:t xml:space="preserve"> </w:t>
            </w:r>
          </w:p>
          <w:p w:rsidR="00AC1CCC" w:rsidRDefault="003C6D86" w:rsidP="003C6D86">
            <w:r>
              <w:t>Toolkit:</w:t>
            </w:r>
          </w:p>
          <w:p w:rsidR="003C6D86" w:rsidRDefault="00414C18" w:rsidP="003C6D86">
            <w:pPr>
              <w:pStyle w:val="ListParagraph"/>
              <w:numPr>
                <w:ilvl w:val="0"/>
                <w:numId w:val="23"/>
              </w:numPr>
            </w:pPr>
            <w:r>
              <w:t>Website is coming together</w:t>
            </w:r>
            <w:r w:rsidR="00531746">
              <w:t xml:space="preserve"> very nicely.</w:t>
            </w:r>
            <w:r w:rsidR="0003714A">
              <w:t xml:space="preserve">   </w:t>
            </w:r>
            <w:r w:rsidR="0054250D">
              <w:t>It w</w:t>
            </w:r>
            <w:r w:rsidR="0003714A">
              <w:t>as</w:t>
            </w:r>
            <w:r>
              <w:t xml:space="preserve"> </w:t>
            </w:r>
            <w:r w:rsidR="0003714A">
              <w:t xml:space="preserve">successfully launched </w:t>
            </w:r>
            <w:r w:rsidR="00AC1CCC">
              <w:t xml:space="preserve">at the Salem workshop. </w:t>
            </w:r>
            <w:r w:rsidR="007D116D">
              <w:t xml:space="preserve"> </w:t>
            </w:r>
            <w:r w:rsidR="0054250D">
              <w:t>Since then i</w:t>
            </w:r>
            <w:r w:rsidR="007D116D">
              <w:t>t has received national recognition!</w:t>
            </w:r>
          </w:p>
          <w:p w:rsidR="00531746" w:rsidRDefault="00531746" w:rsidP="00943F91"/>
          <w:p w:rsidR="00943F91" w:rsidRDefault="00943F91" w:rsidP="00943F91">
            <w:r>
              <w:t>Summit:</w:t>
            </w:r>
          </w:p>
          <w:p w:rsidR="00943F91" w:rsidRDefault="00943F91" w:rsidP="00943F91">
            <w:pPr>
              <w:pStyle w:val="ListParagraph"/>
              <w:numPr>
                <w:ilvl w:val="0"/>
                <w:numId w:val="23"/>
              </w:numPr>
            </w:pPr>
            <w:r>
              <w:t>The planning has started, the location</w:t>
            </w:r>
            <w:r w:rsidR="00407F81">
              <w:t xml:space="preserve"> and dates are </w:t>
            </w:r>
            <w:r>
              <w:t>established.  We are in discussions with multiple spea</w:t>
            </w:r>
            <w:r w:rsidR="007D116D">
              <w:t>kers.  T</w:t>
            </w:r>
            <w:r>
              <w:t xml:space="preserve">he Summit will take place </w:t>
            </w:r>
            <w:r w:rsidR="00AC1CCC">
              <w:t xml:space="preserve">on </w:t>
            </w:r>
            <w:r>
              <w:t>June</w:t>
            </w:r>
            <w:r w:rsidR="00AC1CCC">
              <w:t xml:space="preserve"> 29</w:t>
            </w:r>
            <w:r w:rsidR="00AC1CCC" w:rsidRPr="00AC1CCC">
              <w:rPr>
                <w:vertAlign w:val="superscript"/>
              </w:rPr>
              <w:t>th</w:t>
            </w:r>
            <w:r w:rsidR="00AC1CCC">
              <w:t>,</w:t>
            </w:r>
            <w:r w:rsidR="007D116D">
              <w:t xml:space="preserve"> 2017 at the Oregon Medical Association Conference Center.</w:t>
            </w:r>
          </w:p>
          <w:p w:rsidR="003C6D86" w:rsidRDefault="003C6D86" w:rsidP="00414C18"/>
        </w:tc>
        <w:tc>
          <w:tcPr>
            <w:tcW w:w="4772" w:type="dxa"/>
          </w:tcPr>
          <w:p w:rsidR="0054250D" w:rsidRDefault="0054250D" w:rsidP="001C0052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Information only</w:t>
            </w: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54250D" w:rsidRDefault="0054250D" w:rsidP="0054250D">
            <w:pPr>
              <w:pStyle w:val="ListParagraph"/>
            </w:pPr>
          </w:p>
          <w:p w:rsidR="00DC451E" w:rsidRDefault="00DC451E" w:rsidP="0054250D">
            <w:pPr>
              <w:pStyle w:val="ListParagraph"/>
            </w:pPr>
          </w:p>
          <w:p w:rsidR="00FA2ACB" w:rsidRDefault="0054250D" w:rsidP="001C0052">
            <w:pPr>
              <w:pStyle w:val="ListParagraph"/>
              <w:numPr>
                <w:ilvl w:val="0"/>
                <w:numId w:val="25"/>
              </w:numPr>
            </w:pPr>
            <w:r>
              <w:t>Jana and Kate asked the OAC for help with the promotion of the June 29</w:t>
            </w:r>
            <w:r w:rsidRPr="0054250D">
              <w:rPr>
                <w:vertAlign w:val="superscript"/>
              </w:rPr>
              <w:t>th</w:t>
            </w:r>
            <w:r>
              <w:t xml:space="preserve"> “The Power of a Nurse’s Voice” Conference.   </w:t>
            </w:r>
            <w:r w:rsidR="00DC451E">
              <w:t>We are hoping for 100 attendees.</w:t>
            </w:r>
          </w:p>
          <w:p w:rsidR="00AE48F9" w:rsidRDefault="00AE48F9" w:rsidP="00AE48F9">
            <w:pPr>
              <w:pStyle w:val="ListParagraph"/>
            </w:pPr>
          </w:p>
        </w:tc>
      </w:tr>
      <w:tr w:rsidR="00943F91" w:rsidTr="00E243B4">
        <w:tc>
          <w:tcPr>
            <w:tcW w:w="2751" w:type="dxa"/>
          </w:tcPr>
          <w:p w:rsidR="007D116D" w:rsidRDefault="00943F91" w:rsidP="00FA2ACB">
            <w:r>
              <w:lastRenderedPageBreak/>
              <w:t>New grant opportunities</w:t>
            </w:r>
            <w:r w:rsidR="000738D5">
              <w:t xml:space="preserve"> in 2017</w:t>
            </w:r>
          </w:p>
        </w:tc>
        <w:tc>
          <w:tcPr>
            <w:tcW w:w="5815" w:type="dxa"/>
          </w:tcPr>
          <w:p w:rsidR="00943F91" w:rsidRDefault="00AC1CCC" w:rsidP="00943F91">
            <w:r>
              <w:t xml:space="preserve">  Jana and Kate will look into grant opportunities for 2017.</w:t>
            </w:r>
          </w:p>
        </w:tc>
        <w:tc>
          <w:tcPr>
            <w:tcW w:w="4772" w:type="dxa"/>
          </w:tcPr>
          <w:p w:rsidR="00943F91" w:rsidRDefault="000738D5" w:rsidP="001C0052">
            <w:pPr>
              <w:pStyle w:val="ListParagraph"/>
              <w:numPr>
                <w:ilvl w:val="0"/>
                <w:numId w:val="25"/>
              </w:numPr>
            </w:pPr>
            <w:r>
              <w:t>More research is needed</w:t>
            </w:r>
          </w:p>
        </w:tc>
      </w:tr>
      <w:tr w:rsidR="00531746" w:rsidTr="00E243B4">
        <w:tc>
          <w:tcPr>
            <w:tcW w:w="2751" w:type="dxa"/>
          </w:tcPr>
          <w:p w:rsidR="00531746" w:rsidRDefault="00531746" w:rsidP="00531746">
            <w:r>
              <w:t>Next meeting</w:t>
            </w:r>
          </w:p>
        </w:tc>
        <w:tc>
          <w:tcPr>
            <w:tcW w:w="5815" w:type="dxa"/>
          </w:tcPr>
          <w:p w:rsidR="00531746" w:rsidRDefault="0004001D" w:rsidP="007D116D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March 17th</w:t>
            </w:r>
            <w:bookmarkStart w:id="0" w:name="_GoBack"/>
            <w:bookmarkEnd w:id="0"/>
            <w:r w:rsidR="00531746">
              <w:t>, 2017 10am -12pm; location ONA</w:t>
            </w:r>
          </w:p>
        </w:tc>
        <w:tc>
          <w:tcPr>
            <w:tcW w:w="4772" w:type="dxa"/>
          </w:tcPr>
          <w:p w:rsidR="00531746" w:rsidRDefault="007D116D" w:rsidP="00B279DA">
            <w:pPr>
              <w:pStyle w:val="ListParagraph"/>
              <w:numPr>
                <w:ilvl w:val="0"/>
                <w:numId w:val="20"/>
              </w:numPr>
            </w:pPr>
            <w:r>
              <w:t>Information only</w:t>
            </w:r>
          </w:p>
        </w:tc>
      </w:tr>
    </w:tbl>
    <w:p w:rsidR="007F5968" w:rsidRDefault="007F5968"/>
    <w:sectPr w:rsidR="007F5968" w:rsidSect="00CF720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B3" w:rsidRDefault="001109B3" w:rsidP="00682DB2">
      <w:pPr>
        <w:spacing w:after="0" w:line="240" w:lineRule="auto"/>
      </w:pPr>
      <w:r>
        <w:separator/>
      </w:r>
    </w:p>
  </w:endnote>
  <w:endnote w:type="continuationSeparator" w:id="0">
    <w:p w:rsidR="001109B3" w:rsidRDefault="001109B3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DB2" w:rsidRDefault="00682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B3" w:rsidRDefault="001109B3" w:rsidP="00682DB2">
      <w:pPr>
        <w:spacing w:after="0" w:line="240" w:lineRule="auto"/>
      </w:pPr>
      <w:r>
        <w:separator/>
      </w:r>
    </w:p>
  </w:footnote>
  <w:footnote w:type="continuationSeparator" w:id="0">
    <w:p w:rsidR="001109B3" w:rsidRDefault="001109B3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89C"/>
    <w:multiLevelType w:val="hybridMultilevel"/>
    <w:tmpl w:val="DAF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5020"/>
    <w:multiLevelType w:val="hybridMultilevel"/>
    <w:tmpl w:val="6AB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705F"/>
    <w:multiLevelType w:val="hybridMultilevel"/>
    <w:tmpl w:val="E49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09A0"/>
    <w:multiLevelType w:val="hybridMultilevel"/>
    <w:tmpl w:val="EC6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6359"/>
    <w:multiLevelType w:val="hybridMultilevel"/>
    <w:tmpl w:val="156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8175C"/>
    <w:multiLevelType w:val="hybridMultilevel"/>
    <w:tmpl w:val="27E2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64F75"/>
    <w:multiLevelType w:val="hybridMultilevel"/>
    <w:tmpl w:val="0B48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6E11"/>
    <w:multiLevelType w:val="hybridMultilevel"/>
    <w:tmpl w:val="B060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D3780"/>
    <w:multiLevelType w:val="hybridMultilevel"/>
    <w:tmpl w:val="796E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4F31"/>
    <w:multiLevelType w:val="hybridMultilevel"/>
    <w:tmpl w:val="6A9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A5884"/>
    <w:multiLevelType w:val="hybridMultilevel"/>
    <w:tmpl w:val="D05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3538"/>
    <w:multiLevelType w:val="hybridMultilevel"/>
    <w:tmpl w:val="E184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D6F04"/>
    <w:multiLevelType w:val="hybridMultilevel"/>
    <w:tmpl w:val="E16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526A7"/>
    <w:multiLevelType w:val="hybridMultilevel"/>
    <w:tmpl w:val="305E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A0EBF"/>
    <w:multiLevelType w:val="hybridMultilevel"/>
    <w:tmpl w:val="6462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3AE4"/>
    <w:multiLevelType w:val="hybridMultilevel"/>
    <w:tmpl w:val="CBF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83245"/>
    <w:multiLevelType w:val="hybridMultilevel"/>
    <w:tmpl w:val="F016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E06D6"/>
    <w:multiLevelType w:val="hybridMultilevel"/>
    <w:tmpl w:val="BC66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96BAC"/>
    <w:multiLevelType w:val="hybridMultilevel"/>
    <w:tmpl w:val="01C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0"/>
  </w:num>
  <w:num w:numId="9">
    <w:abstractNumId w:val="9"/>
  </w:num>
  <w:num w:numId="10">
    <w:abstractNumId w:val="16"/>
  </w:num>
  <w:num w:numId="11">
    <w:abstractNumId w:val="18"/>
  </w:num>
  <w:num w:numId="12">
    <w:abstractNumId w:val="8"/>
  </w:num>
  <w:num w:numId="13">
    <w:abstractNumId w:val="29"/>
  </w:num>
  <w:num w:numId="14">
    <w:abstractNumId w:val="21"/>
  </w:num>
  <w:num w:numId="15">
    <w:abstractNumId w:val="7"/>
  </w:num>
  <w:num w:numId="16">
    <w:abstractNumId w:val="19"/>
  </w:num>
  <w:num w:numId="17">
    <w:abstractNumId w:val="6"/>
  </w:num>
  <w:num w:numId="18">
    <w:abstractNumId w:val="30"/>
  </w:num>
  <w:num w:numId="19">
    <w:abstractNumId w:val="25"/>
  </w:num>
  <w:num w:numId="20">
    <w:abstractNumId w:val="5"/>
  </w:num>
  <w:num w:numId="21">
    <w:abstractNumId w:val="2"/>
  </w:num>
  <w:num w:numId="22">
    <w:abstractNumId w:val="17"/>
  </w:num>
  <w:num w:numId="23">
    <w:abstractNumId w:val="26"/>
  </w:num>
  <w:num w:numId="24">
    <w:abstractNumId w:val="24"/>
  </w:num>
  <w:num w:numId="25">
    <w:abstractNumId w:val="15"/>
  </w:num>
  <w:num w:numId="26">
    <w:abstractNumId w:val="14"/>
  </w:num>
  <w:num w:numId="27">
    <w:abstractNumId w:val="11"/>
  </w:num>
  <w:num w:numId="28">
    <w:abstractNumId w:val="10"/>
  </w:num>
  <w:num w:numId="29">
    <w:abstractNumId w:val="20"/>
  </w:num>
  <w:num w:numId="30">
    <w:abstractNumId w:val="3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3714A"/>
    <w:rsid w:val="0004001D"/>
    <w:rsid w:val="000570DA"/>
    <w:rsid w:val="00061F0F"/>
    <w:rsid w:val="000738D5"/>
    <w:rsid w:val="00085AD6"/>
    <w:rsid w:val="000A60E8"/>
    <w:rsid w:val="001109B3"/>
    <w:rsid w:val="001651AC"/>
    <w:rsid w:val="0016709A"/>
    <w:rsid w:val="00183A85"/>
    <w:rsid w:val="001C0052"/>
    <w:rsid w:val="001C0BFB"/>
    <w:rsid w:val="001D45F1"/>
    <w:rsid w:val="00266E48"/>
    <w:rsid w:val="00286B92"/>
    <w:rsid w:val="002B115B"/>
    <w:rsid w:val="00334EB3"/>
    <w:rsid w:val="00343448"/>
    <w:rsid w:val="00355614"/>
    <w:rsid w:val="003A0431"/>
    <w:rsid w:val="003C0B07"/>
    <w:rsid w:val="003C4CFC"/>
    <w:rsid w:val="003C6D86"/>
    <w:rsid w:val="003D584F"/>
    <w:rsid w:val="00407F81"/>
    <w:rsid w:val="00414C18"/>
    <w:rsid w:val="00452034"/>
    <w:rsid w:val="004761C1"/>
    <w:rsid w:val="00481B73"/>
    <w:rsid w:val="004D0414"/>
    <w:rsid w:val="004E1056"/>
    <w:rsid w:val="004E5DE7"/>
    <w:rsid w:val="00525E0D"/>
    <w:rsid w:val="00531746"/>
    <w:rsid w:val="0054250D"/>
    <w:rsid w:val="005650BE"/>
    <w:rsid w:val="00591963"/>
    <w:rsid w:val="00603BF2"/>
    <w:rsid w:val="00682DB2"/>
    <w:rsid w:val="007055FF"/>
    <w:rsid w:val="00725D30"/>
    <w:rsid w:val="00746191"/>
    <w:rsid w:val="0076702F"/>
    <w:rsid w:val="00795A58"/>
    <w:rsid w:val="00795F75"/>
    <w:rsid w:val="007B78A3"/>
    <w:rsid w:val="007D116D"/>
    <w:rsid w:val="007D39D6"/>
    <w:rsid w:val="007D4B3C"/>
    <w:rsid w:val="007F5968"/>
    <w:rsid w:val="008033DD"/>
    <w:rsid w:val="008134DF"/>
    <w:rsid w:val="0081476C"/>
    <w:rsid w:val="0083226E"/>
    <w:rsid w:val="008703A1"/>
    <w:rsid w:val="008E2BF6"/>
    <w:rsid w:val="008F23CC"/>
    <w:rsid w:val="009256F0"/>
    <w:rsid w:val="009308AD"/>
    <w:rsid w:val="00943F91"/>
    <w:rsid w:val="00974647"/>
    <w:rsid w:val="00A52A05"/>
    <w:rsid w:val="00A60EC1"/>
    <w:rsid w:val="00A76E45"/>
    <w:rsid w:val="00A8139F"/>
    <w:rsid w:val="00AA5EB7"/>
    <w:rsid w:val="00AC1CCC"/>
    <w:rsid w:val="00AE48F9"/>
    <w:rsid w:val="00B15055"/>
    <w:rsid w:val="00B279DA"/>
    <w:rsid w:val="00B34852"/>
    <w:rsid w:val="00B35BE3"/>
    <w:rsid w:val="00BF5747"/>
    <w:rsid w:val="00BF6063"/>
    <w:rsid w:val="00C10B19"/>
    <w:rsid w:val="00C419C2"/>
    <w:rsid w:val="00C461CD"/>
    <w:rsid w:val="00C613D3"/>
    <w:rsid w:val="00C87EDA"/>
    <w:rsid w:val="00CB75F0"/>
    <w:rsid w:val="00CD63EB"/>
    <w:rsid w:val="00CE712B"/>
    <w:rsid w:val="00CF3E8D"/>
    <w:rsid w:val="00CF4C21"/>
    <w:rsid w:val="00CF720A"/>
    <w:rsid w:val="00D03168"/>
    <w:rsid w:val="00D140F5"/>
    <w:rsid w:val="00D50393"/>
    <w:rsid w:val="00D53B2C"/>
    <w:rsid w:val="00D81FF6"/>
    <w:rsid w:val="00DB4CCE"/>
    <w:rsid w:val="00DC451E"/>
    <w:rsid w:val="00DD7A70"/>
    <w:rsid w:val="00DE6BD4"/>
    <w:rsid w:val="00E243B4"/>
    <w:rsid w:val="00E27243"/>
    <w:rsid w:val="00E46DA9"/>
    <w:rsid w:val="00E5356C"/>
    <w:rsid w:val="00E6337E"/>
    <w:rsid w:val="00E97276"/>
    <w:rsid w:val="00ED10F4"/>
    <w:rsid w:val="00ED5B70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B3B8"/>
  <w15:docId w15:val="{E9AC15DE-C3F0-4A0D-9EF5-EDDAAD7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D07C-6B48-465A-863B-E6843593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Bjarnason</dc:creator>
  <cp:lastModifiedBy>Kaznowska, Kate</cp:lastModifiedBy>
  <cp:revision>2</cp:revision>
  <cp:lastPrinted>2016-02-23T01:58:00Z</cp:lastPrinted>
  <dcterms:created xsi:type="dcterms:W3CDTF">2017-04-21T07:33:00Z</dcterms:created>
  <dcterms:modified xsi:type="dcterms:W3CDTF">2017-04-21T07:33:00Z</dcterms:modified>
</cp:coreProperties>
</file>